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A1" w:rsidRDefault="00341572" w:rsidP="009E3B67">
      <w:pPr>
        <w:spacing w:after="24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9F5F34">
        <w:rPr>
          <w:rFonts w:ascii="Arial" w:hAnsi="Arial" w:cs="Arial"/>
          <w:b/>
          <w:sz w:val="28"/>
          <w:szCs w:val="28"/>
          <w:u w:val="single"/>
        </w:rPr>
        <w:t>D-EITI-Bericht</w:t>
      </w:r>
      <w:r w:rsidR="009E3B67">
        <w:rPr>
          <w:rFonts w:ascii="Arial" w:hAnsi="Arial" w:cs="Arial"/>
          <w:b/>
          <w:sz w:val="28"/>
          <w:szCs w:val="28"/>
          <w:u w:val="single"/>
        </w:rPr>
        <w:t xml:space="preserve"> –Erarbeitungsstand </w:t>
      </w:r>
    </w:p>
    <w:p w:rsidR="008929F7" w:rsidRDefault="009E3B67" w:rsidP="008929F7">
      <w:pPr>
        <w:spacing w:after="240"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S</w:t>
      </w:r>
      <w:r w:rsidR="008929F7">
        <w:rPr>
          <w:rFonts w:ascii="Arial" w:hAnsi="Arial" w:cs="Arial"/>
          <w:i/>
          <w:sz w:val="22"/>
          <w:szCs w:val="22"/>
          <w:u w:val="single"/>
        </w:rPr>
        <w:t xml:space="preserve">tand: </w:t>
      </w:r>
      <w:r w:rsidR="00735FDE">
        <w:rPr>
          <w:rFonts w:ascii="Arial" w:hAnsi="Arial" w:cs="Arial"/>
          <w:i/>
          <w:sz w:val="22"/>
          <w:szCs w:val="22"/>
          <w:u w:val="single"/>
        </w:rPr>
        <w:t>04</w:t>
      </w:r>
      <w:r w:rsidR="000861A3">
        <w:rPr>
          <w:rFonts w:ascii="Arial" w:hAnsi="Arial" w:cs="Arial"/>
          <w:i/>
          <w:sz w:val="22"/>
          <w:szCs w:val="22"/>
          <w:u w:val="single"/>
        </w:rPr>
        <w:t>.0</w:t>
      </w:r>
      <w:r w:rsidR="00735FDE">
        <w:rPr>
          <w:rFonts w:ascii="Arial" w:hAnsi="Arial" w:cs="Arial"/>
          <w:i/>
          <w:sz w:val="22"/>
          <w:szCs w:val="22"/>
          <w:u w:val="single"/>
        </w:rPr>
        <w:t>8</w:t>
      </w:r>
      <w:r w:rsidR="00CE6D9C">
        <w:rPr>
          <w:rFonts w:ascii="Arial" w:hAnsi="Arial" w:cs="Arial"/>
          <w:i/>
          <w:sz w:val="22"/>
          <w:szCs w:val="22"/>
          <w:u w:val="single"/>
        </w:rPr>
        <w:t>.</w:t>
      </w:r>
      <w:r w:rsidR="00A42601">
        <w:rPr>
          <w:rFonts w:ascii="Arial" w:hAnsi="Arial" w:cs="Arial"/>
          <w:i/>
          <w:sz w:val="22"/>
          <w:szCs w:val="22"/>
          <w:u w:val="single"/>
        </w:rPr>
        <w:t>2017</w:t>
      </w:r>
    </w:p>
    <w:p w:rsidR="00E267F7" w:rsidRPr="00031DC2" w:rsidRDefault="00E267F7" w:rsidP="00623238">
      <w:pPr>
        <w:pStyle w:val="Listenabsatz"/>
        <w:numPr>
          <w:ilvl w:val="0"/>
          <w:numId w:val="2"/>
        </w:numPr>
        <w:spacing w:after="240"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031DC2">
        <w:rPr>
          <w:rFonts w:ascii="Arial" w:hAnsi="Arial" w:cs="Arial"/>
          <w:i/>
          <w:sz w:val="22"/>
          <w:szCs w:val="22"/>
          <w:u w:val="single"/>
        </w:rPr>
        <w:t>D-EITI-Bericht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644"/>
        <w:gridCol w:w="2719"/>
      </w:tblGrid>
      <w:tr w:rsidR="00D556B2" w:rsidRPr="00031DC2" w:rsidTr="00D556B2">
        <w:trPr>
          <w:cantSplit/>
          <w:trHeight w:val="1450"/>
        </w:trPr>
        <w:tc>
          <w:tcPr>
            <w:tcW w:w="817" w:type="dxa"/>
          </w:tcPr>
          <w:p w:rsidR="00D556B2" w:rsidRPr="00DE7423" w:rsidRDefault="00D556B2" w:rsidP="00031DC2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Kapitel</w:t>
            </w:r>
          </w:p>
        </w:tc>
        <w:tc>
          <w:tcPr>
            <w:tcW w:w="5644" w:type="dxa"/>
          </w:tcPr>
          <w:p w:rsidR="00D556B2" w:rsidRPr="00031DC2" w:rsidRDefault="00D556B2" w:rsidP="00031DC2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DC2">
              <w:rPr>
                <w:rFonts w:ascii="Arial" w:hAnsi="Arial" w:cs="Arial"/>
                <w:b/>
                <w:sz w:val="22"/>
                <w:szCs w:val="22"/>
              </w:rPr>
              <w:t>Titel</w:t>
            </w:r>
          </w:p>
        </w:tc>
        <w:tc>
          <w:tcPr>
            <w:tcW w:w="2719" w:type="dxa"/>
          </w:tcPr>
          <w:p w:rsidR="00D556B2" w:rsidRPr="00031DC2" w:rsidRDefault="00D556B2" w:rsidP="00031DC2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1DC2">
              <w:rPr>
                <w:rFonts w:ascii="Arial" w:hAnsi="Arial" w:cs="Arial"/>
                <w:b/>
                <w:sz w:val="22"/>
                <w:szCs w:val="22"/>
              </w:rPr>
              <w:t>Stand</w:t>
            </w:r>
            <w:r w:rsidR="00C22188">
              <w:rPr>
                <w:rFonts w:ascii="Arial" w:hAnsi="Arial" w:cs="Arial"/>
                <w:b/>
                <w:sz w:val="22"/>
                <w:szCs w:val="22"/>
              </w:rPr>
              <w:t xml:space="preserve"> und Hyperlinks zu den Dokumenten</w:t>
            </w:r>
          </w:p>
        </w:tc>
      </w:tr>
      <w:tr w:rsidR="00015461" w:rsidRPr="00031DC2" w:rsidTr="00DF480E">
        <w:tc>
          <w:tcPr>
            <w:tcW w:w="817" w:type="dxa"/>
            <w:shd w:val="clear" w:color="auto" w:fill="9BBB59" w:themeFill="accent3"/>
          </w:tcPr>
          <w:p w:rsidR="00015461" w:rsidRPr="00DE7423" w:rsidRDefault="00015461" w:rsidP="00031DC2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44" w:type="dxa"/>
          </w:tcPr>
          <w:p w:rsidR="00015461" w:rsidRDefault="00015461" w:rsidP="00B91DAC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Grußworte Stakeholdergruppen</w:t>
            </w:r>
          </w:p>
        </w:tc>
        <w:tc>
          <w:tcPr>
            <w:tcW w:w="2719" w:type="dxa"/>
          </w:tcPr>
          <w:p w:rsidR="00735FDE" w:rsidRDefault="00143266" w:rsidP="00DF480E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F480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Grußworte </w:t>
              </w:r>
            </w:hyperlink>
            <w:r w:rsidR="00DF480E">
              <w:rPr>
                <w:rFonts w:ascii="Arial" w:hAnsi="Arial" w:cs="Arial"/>
                <w:sz w:val="22"/>
                <w:szCs w:val="22"/>
              </w:rPr>
              <w:t>w</w:t>
            </w:r>
            <w:r w:rsidR="00735FDE">
              <w:rPr>
                <w:rFonts w:ascii="Arial" w:hAnsi="Arial" w:cs="Arial"/>
                <w:sz w:val="22"/>
                <w:szCs w:val="22"/>
              </w:rPr>
              <w:t xml:space="preserve">urden an MSG versendet, </w:t>
            </w:r>
            <w:r w:rsidR="00DF480E">
              <w:rPr>
                <w:rFonts w:ascii="Arial" w:hAnsi="Arial" w:cs="Arial"/>
                <w:sz w:val="22"/>
                <w:szCs w:val="22"/>
              </w:rPr>
              <w:t>kein Beschluss vorgeseh</w:t>
            </w:r>
            <w:r w:rsidR="00735FDE">
              <w:rPr>
                <w:rFonts w:ascii="Arial" w:hAnsi="Arial" w:cs="Arial"/>
                <w:sz w:val="22"/>
                <w:szCs w:val="22"/>
              </w:rPr>
              <w:t>en</w:t>
            </w:r>
          </w:p>
        </w:tc>
      </w:tr>
      <w:tr w:rsidR="00D556B2" w:rsidRPr="00031DC2" w:rsidTr="00D556B2">
        <w:tc>
          <w:tcPr>
            <w:tcW w:w="817" w:type="dxa"/>
          </w:tcPr>
          <w:p w:rsidR="00D556B2" w:rsidRPr="00DE7423" w:rsidRDefault="00D556B2" w:rsidP="00031DC2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44" w:type="dxa"/>
          </w:tcPr>
          <w:p w:rsidR="00D556B2" w:rsidRPr="00031DC2" w:rsidRDefault="00D556B2" w:rsidP="00B91DAC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Einleitung </w:t>
            </w:r>
          </w:p>
        </w:tc>
        <w:tc>
          <w:tcPr>
            <w:tcW w:w="2719" w:type="dxa"/>
          </w:tcPr>
          <w:p w:rsidR="00735FDE" w:rsidRPr="00031DC2" w:rsidRDefault="00143266" w:rsidP="00DF480E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F480E">
                <w:rPr>
                  <w:rStyle w:val="Hyperlink"/>
                  <w:rFonts w:ascii="Arial" w:hAnsi="Arial" w:cs="Arial"/>
                  <w:sz w:val="22"/>
                  <w:szCs w:val="22"/>
                </w:rPr>
                <w:t>Einleitung</w:t>
              </w:r>
            </w:hyperlink>
            <w:r w:rsidR="00DF480E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735FDE">
              <w:rPr>
                <w:rFonts w:ascii="Arial" w:hAnsi="Arial" w:cs="Arial"/>
                <w:sz w:val="22"/>
                <w:szCs w:val="22"/>
              </w:rPr>
              <w:t xml:space="preserve">urde an MSG versendet, </w:t>
            </w:r>
            <w:r w:rsidR="00DF480E">
              <w:rPr>
                <w:rFonts w:ascii="Arial" w:hAnsi="Arial" w:cs="Arial"/>
                <w:sz w:val="22"/>
                <w:szCs w:val="22"/>
              </w:rPr>
              <w:t>w</w:t>
            </w:r>
            <w:r w:rsidR="00735FDE">
              <w:rPr>
                <w:rFonts w:ascii="Arial" w:hAnsi="Arial" w:cs="Arial"/>
                <w:sz w:val="22"/>
                <w:szCs w:val="22"/>
              </w:rPr>
              <w:t>ird im Rahmen der Beschlussfassung zum gesamten D-EITI Bericht beschlossen</w:t>
            </w:r>
            <w:r w:rsidR="00DF48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556B2" w:rsidRPr="00031DC2" w:rsidTr="009E5F9D">
        <w:tc>
          <w:tcPr>
            <w:tcW w:w="817" w:type="dxa"/>
            <w:shd w:val="clear" w:color="auto" w:fill="9BBB59" w:themeFill="accent3"/>
          </w:tcPr>
          <w:p w:rsidR="00D556B2" w:rsidRPr="00DE7423" w:rsidRDefault="00D556B2" w:rsidP="00031DC2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44" w:type="dxa"/>
          </w:tcPr>
          <w:p w:rsidR="00D556B2" w:rsidRPr="00031DC2" w:rsidRDefault="00D556B2" w:rsidP="00031DC2">
            <w:pPr>
              <w:autoSpaceDE w:val="0"/>
              <w:autoSpaceDN w:val="0"/>
              <w:adjustRightInd w:val="0"/>
              <w:spacing w:before="12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031DC2">
              <w:rPr>
                <w:rFonts w:ascii="Arial" w:hAnsi="Arial" w:cs="Arial"/>
                <w:sz w:val="22"/>
                <w:szCs w:val="22"/>
              </w:rPr>
              <w:t xml:space="preserve">Die rohstoffgewinnende Industrie in Deutschland </w:t>
            </w:r>
          </w:p>
          <w:p w:rsidR="003C333F" w:rsidRDefault="00A72A89" w:rsidP="00623238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ind w:left="65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Sektoren der deutschen Rohstoffgewinnung</w:t>
            </w:r>
          </w:p>
          <w:p w:rsidR="00D556B2" w:rsidRDefault="00D556B2" w:rsidP="003C333F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ind w:left="116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Erdöl und Erdgas </w:t>
            </w:r>
          </w:p>
          <w:p w:rsidR="00D556B2" w:rsidRDefault="00D556B2" w:rsidP="003C333F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ind w:left="116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Braunk</w:t>
            </w:r>
            <w:r w:rsidRPr="00E41591">
              <w:rPr>
                <w:rFonts w:ascii="Arial" w:hAnsi="Arial" w:cs="Arial"/>
                <w:sz w:val="22"/>
                <w:szCs w:val="22"/>
              </w:rPr>
              <w:t>ohle</w:t>
            </w:r>
          </w:p>
          <w:p w:rsidR="00D556B2" w:rsidRPr="00E41591" w:rsidRDefault="00D556B2" w:rsidP="003C333F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ind w:left="116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Steinkohle</w:t>
            </w:r>
          </w:p>
          <w:p w:rsidR="00D556B2" w:rsidRDefault="00D556B2" w:rsidP="003C333F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ind w:left="116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Salze</w:t>
            </w:r>
          </w:p>
          <w:p w:rsidR="00D556B2" w:rsidRDefault="00D556B2" w:rsidP="003C333F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ind w:left="116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Steine und Erden</w:t>
            </w:r>
          </w:p>
          <w:p w:rsidR="00D556B2" w:rsidRDefault="00B91DAC" w:rsidP="003C333F">
            <w:pPr>
              <w:pStyle w:val="Listenabsatz"/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ind w:left="116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Rohstoffe</w:t>
            </w:r>
          </w:p>
          <w:p w:rsidR="003C333F" w:rsidRPr="00031DC2" w:rsidRDefault="003C333F" w:rsidP="003C333F">
            <w:pPr>
              <w:pStyle w:val="Listenabsatz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40" w:line="276" w:lineRule="auto"/>
              <w:ind w:left="743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Gesamte Rohstoffförderung</w:t>
            </w:r>
          </w:p>
        </w:tc>
        <w:tc>
          <w:tcPr>
            <w:tcW w:w="2719" w:type="dxa"/>
          </w:tcPr>
          <w:p w:rsidR="00015461" w:rsidRPr="00031DC2" w:rsidRDefault="008F74A4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Beschlossen</w:t>
            </w:r>
            <w:r w:rsidR="00015461">
              <w:rPr>
                <w:rFonts w:ascii="Arial" w:hAnsi="Arial" w:cs="Arial"/>
                <w:sz w:val="22"/>
                <w:szCs w:val="22"/>
              </w:rPr>
              <w:t xml:space="preserve">, siehe </w:t>
            </w:r>
            <w:hyperlink r:id="rId10" w:history="1">
              <w:r w:rsidR="00015461" w:rsidRPr="00015461">
                <w:rPr>
                  <w:rStyle w:val="Hyperlink"/>
                  <w:rFonts w:ascii="Arial" w:hAnsi="Arial" w:cs="Arial"/>
                  <w:sz w:val="22"/>
                  <w:szCs w:val="22"/>
                </w:rPr>
                <w:t>D-EITI Bericht (29.06.2017)</w:t>
              </w:r>
            </w:hyperlink>
          </w:p>
        </w:tc>
      </w:tr>
      <w:tr w:rsidR="00015461" w:rsidRPr="00031DC2" w:rsidTr="009E5F9D">
        <w:tc>
          <w:tcPr>
            <w:tcW w:w="817" w:type="dxa"/>
            <w:shd w:val="clear" w:color="auto" w:fill="9BBB59" w:themeFill="accent3"/>
          </w:tcPr>
          <w:p w:rsidR="00015461" w:rsidRPr="00DE7423" w:rsidRDefault="00015461" w:rsidP="00015461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44" w:type="dxa"/>
          </w:tcPr>
          <w:p w:rsidR="00015461" w:rsidRPr="00031DC2" w:rsidRDefault="00015461" w:rsidP="000154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031DC2">
              <w:rPr>
                <w:rFonts w:ascii="Arial" w:hAnsi="Arial" w:cs="Arial"/>
                <w:sz w:val="22"/>
                <w:szCs w:val="22"/>
              </w:rPr>
              <w:t>Gesetzlicher Rahmen für die rohstoffgewinnende Industrie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ind w:left="6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Welcher Rechtsrahmen besteht für die rohstoffgewinnende Industrie und welche Zuständigkeit</w:t>
            </w:r>
            <w:r w:rsidRPr="00B1168A">
              <w:rPr>
                <w:rFonts w:ascii="Arial" w:hAnsi="Arial" w:cs="Arial"/>
                <w:sz w:val="22"/>
                <w:szCs w:val="22"/>
              </w:rPr>
              <w:t xml:space="preserve"> haben staatliche Stellen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5461" w:rsidRPr="00031DC2" w:rsidRDefault="00015461" w:rsidP="00015461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ind w:left="6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werden Lizenzen vergeben und Bergbauprojekte genehmigt?</w:t>
            </w:r>
          </w:p>
        </w:tc>
        <w:tc>
          <w:tcPr>
            <w:tcW w:w="2719" w:type="dxa"/>
          </w:tcPr>
          <w:p w:rsidR="00015461" w:rsidRPr="00031DC2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Beschlossen, siehe </w:t>
            </w:r>
            <w:hyperlink r:id="rId11" w:history="1">
              <w:r w:rsidRPr="00015461">
                <w:rPr>
                  <w:rStyle w:val="Hyperlink"/>
                  <w:rFonts w:ascii="Arial" w:hAnsi="Arial" w:cs="Arial"/>
                  <w:sz w:val="22"/>
                  <w:szCs w:val="22"/>
                </w:rPr>
                <w:t>D-EITI Bericht (29.06.2017)</w:t>
              </w:r>
            </w:hyperlink>
          </w:p>
        </w:tc>
      </w:tr>
      <w:tr w:rsidR="00015461" w:rsidRPr="00031DC2" w:rsidTr="004F3B25">
        <w:tc>
          <w:tcPr>
            <w:tcW w:w="817" w:type="dxa"/>
            <w:shd w:val="clear" w:color="auto" w:fill="auto"/>
          </w:tcPr>
          <w:p w:rsidR="00015461" w:rsidRPr="00DE7423" w:rsidRDefault="00015461" w:rsidP="00015461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44" w:type="dxa"/>
          </w:tcPr>
          <w:p w:rsidR="00015461" w:rsidRPr="005B7CBA" w:rsidRDefault="00015461" w:rsidP="00015461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ind w:left="606" w:hanging="284"/>
              <w:rPr>
                <w:rFonts w:ascii="Arial" w:hAnsi="Arial" w:cs="Arial"/>
                <w:sz w:val="22"/>
                <w:szCs w:val="22"/>
              </w:rPr>
            </w:pPr>
            <w:r w:rsidRPr="005B7CBA">
              <w:rPr>
                <w:rFonts w:ascii="Arial" w:hAnsi="Arial" w:cs="Arial"/>
                <w:sz w:val="22"/>
                <w:szCs w:val="22"/>
              </w:rPr>
              <w:t>Wo sind Informationen zu den vergebenen Lizenzen zugänglich?</w:t>
            </w:r>
          </w:p>
          <w:p w:rsidR="00015461" w:rsidRDefault="00015461" w:rsidP="00015461">
            <w:pPr>
              <w:pStyle w:val="Listenabsatz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ind w:left="1173" w:hanging="284"/>
              <w:rPr>
                <w:rFonts w:ascii="Arial" w:hAnsi="Arial" w:cs="Arial"/>
                <w:sz w:val="22"/>
                <w:szCs w:val="22"/>
              </w:rPr>
            </w:pPr>
            <w:r w:rsidRPr="00A81023">
              <w:rPr>
                <w:rFonts w:ascii="Arial" w:hAnsi="Arial" w:cs="Arial"/>
                <w:sz w:val="22"/>
                <w:szCs w:val="22"/>
              </w:rPr>
              <w:t>Lizenzregister</w:t>
            </w:r>
          </w:p>
          <w:p w:rsidR="00015461" w:rsidRDefault="00015461" w:rsidP="00015461">
            <w:pPr>
              <w:pStyle w:val="Listenabsatz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ind w:left="117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A81023">
              <w:rPr>
                <w:rFonts w:ascii="Arial" w:hAnsi="Arial" w:cs="Arial"/>
                <w:sz w:val="22"/>
                <w:szCs w:val="22"/>
              </w:rPr>
              <w:t>irtschaftliches Eigentum</w:t>
            </w:r>
          </w:p>
          <w:p w:rsidR="00015461" w:rsidRPr="005B7CBA" w:rsidRDefault="00015461" w:rsidP="00015461">
            <w:pPr>
              <w:pStyle w:val="Listenabsatz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120" w:line="276" w:lineRule="auto"/>
              <w:ind w:left="1173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17904">
              <w:rPr>
                <w:rFonts w:ascii="Arial" w:hAnsi="Arial" w:cs="Arial"/>
                <w:sz w:val="22"/>
                <w:szCs w:val="22"/>
                <w:u w:val="wavyHeavy" w:color="00B050"/>
              </w:rPr>
              <w:t>Verträge</w:t>
            </w:r>
            <w:r>
              <w:rPr>
                <w:rFonts w:ascii="Arial" w:hAnsi="Arial" w:cs="Arial"/>
                <w:sz w:val="22"/>
                <w:szCs w:val="22"/>
                <w:u w:val="wavyHeavy" w:color="00B050"/>
              </w:rPr>
              <w:t xml:space="preserve"> </w:t>
            </w:r>
          </w:p>
        </w:tc>
        <w:tc>
          <w:tcPr>
            <w:tcW w:w="2719" w:type="dxa"/>
          </w:tcPr>
          <w:p w:rsidR="00735FDE" w:rsidRPr="00735FDE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DF480E">
              <w:rPr>
                <w:rFonts w:ascii="Arial" w:hAnsi="Arial" w:cs="Arial"/>
                <w:sz w:val="22"/>
                <w:szCs w:val="22"/>
                <w:u w:val="single"/>
                <w:shd w:val="clear" w:color="auto" w:fill="9BBB59" w:themeFill="accent3"/>
              </w:rPr>
              <w:t>Lizenzregister</w:t>
            </w:r>
            <w:r w:rsidR="00735FDE" w:rsidRPr="00DF480E">
              <w:rPr>
                <w:rFonts w:ascii="Arial" w:hAnsi="Arial" w:cs="Arial"/>
                <w:sz w:val="22"/>
                <w:szCs w:val="22"/>
                <w:u w:val="single"/>
                <w:shd w:val="clear" w:color="auto" w:fill="9BBB59" w:themeFill="accent3"/>
              </w:rPr>
              <w:t>:</w:t>
            </w:r>
            <w:r w:rsidR="00735FDE" w:rsidRPr="00735FDE">
              <w:rPr>
                <w:rFonts w:ascii="Arial" w:hAnsi="Arial" w:cs="Arial"/>
                <w:sz w:val="22"/>
                <w:szCs w:val="22"/>
              </w:rPr>
              <w:t xml:space="preserve"> wurde im schriftlichen Umlaufverfahren </w:t>
            </w:r>
            <w:r w:rsidR="00735FDE">
              <w:rPr>
                <w:rFonts w:ascii="Arial" w:hAnsi="Arial" w:cs="Arial"/>
                <w:sz w:val="22"/>
                <w:szCs w:val="22"/>
              </w:rPr>
              <w:t>(</w:t>
            </w:r>
            <w:hyperlink r:id="rId12" w:history="1">
              <w:r w:rsidR="00735FDE" w:rsidRPr="00735FDE">
                <w:rPr>
                  <w:rStyle w:val="Hyperlink"/>
                  <w:rFonts w:ascii="Arial" w:hAnsi="Arial" w:cs="Arial"/>
                  <w:sz w:val="22"/>
                  <w:szCs w:val="22"/>
                </w:rPr>
                <w:t>siehe Kapitel 3ci</w:t>
              </w:r>
            </w:hyperlink>
            <w:r w:rsidR="00735FDE">
              <w:rPr>
                <w:rFonts w:ascii="Arial" w:hAnsi="Arial" w:cs="Arial"/>
                <w:sz w:val="22"/>
                <w:szCs w:val="22"/>
              </w:rPr>
              <w:t>) beschlossen</w:t>
            </w:r>
          </w:p>
          <w:p w:rsidR="00015461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015461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Wirtschaftlicher Eigentümer</w:t>
            </w:r>
            <w:r w:rsidRPr="0001546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FDE">
              <w:rPr>
                <w:rFonts w:ascii="Arial" w:hAnsi="Arial" w:cs="Arial"/>
                <w:sz w:val="22"/>
                <w:szCs w:val="22"/>
              </w:rPr>
              <w:t>Entwurf wurde von MSG kommentiert und wird am 4.8. in überarbeiteter Version an die MSG versendet, Beschluss spätestens auf der 10. MSG-Sitzung</w:t>
            </w:r>
          </w:p>
          <w:p w:rsidR="00735FDE" w:rsidRDefault="00015461" w:rsidP="00735FDE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015461">
              <w:rPr>
                <w:rFonts w:ascii="Arial" w:hAnsi="Arial" w:cs="Arial"/>
                <w:sz w:val="22"/>
                <w:szCs w:val="22"/>
                <w:u w:val="single"/>
              </w:rPr>
              <w:t>Vertragstransparenz</w:t>
            </w:r>
            <w:r w:rsidRPr="0001546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="00735FDE" w:rsidRPr="00735FDE">
                <w:rPr>
                  <w:rStyle w:val="Hyperlink"/>
                  <w:rFonts w:ascii="Arial" w:hAnsi="Arial" w:cs="Arial"/>
                  <w:sz w:val="22"/>
                  <w:szCs w:val="22"/>
                </w:rPr>
                <w:t>Entwurf</w:t>
              </w:r>
            </w:hyperlink>
            <w:r w:rsidR="00735FDE">
              <w:rPr>
                <w:rFonts w:ascii="Arial" w:hAnsi="Arial" w:cs="Arial"/>
                <w:sz w:val="22"/>
                <w:szCs w:val="22"/>
              </w:rPr>
              <w:t xml:space="preserve"> wurde von MSG kommentiert und wird am 7.8. in überarbeiteter Version an die MSG versendet, Beschluss spätestens auf der 10. MSG-Sitzung</w:t>
            </w:r>
          </w:p>
          <w:p w:rsidR="00015461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15461" w:rsidRPr="00031DC2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Verschiebung der Diskussion des Themas im Detail auf den nächsten Bericht.</w:t>
            </w:r>
          </w:p>
        </w:tc>
      </w:tr>
      <w:tr w:rsidR="00015461" w:rsidRPr="00031DC2" w:rsidTr="009E5F9D">
        <w:tc>
          <w:tcPr>
            <w:tcW w:w="817" w:type="dxa"/>
            <w:shd w:val="clear" w:color="auto" w:fill="9BBB59" w:themeFill="accent3"/>
          </w:tcPr>
          <w:p w:rsidR="00015461" w:rsidRPr="00DE7423" w:rsidRDefault="00015461" w:rsidP="00015461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5644" w:type="dxa"/>
          </w:tcPr>
          <w:p w:rsidR="00015461" w:rsidRPr="005B7CBA" w:rsidRDefault="00015461" w:rsidP="000154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5B7CBA">
              <w:rPr>
                <w:rFonts w:ascii="Arial" w:hAnsi="Arial" w:cs="Arial"/>
                <w:sz w:val="22"/>
                <w:szCs w:val="22"/>
              </w:rPr>
              <w:t>Einnahmen aus der rohstoffgewinnenden Industrie? (v)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6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 ist zuständig für die Einnahmen aus der rohstoffgewinnenden Industrie?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6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Zahlungen leistet die rohstoffgewinnende Industrie?</w:t>
            </w:r>
          </w:p>
          <w:p w:rsidR="00015461" w:rsidRDefault="00015461" w:rsidP="00015461">
            <w:pPr>
              <w:pStyle w:val="Listenabsatz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113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Körperschaftssteuern</w:t>
            </w:r>
          </w:p>
          <w:p w:rsidR="00015461" w:rsidRDefault="00015461" w:rsidP="00015461">
            <w:pPr>
              <w:pStyle w:val="Listenabsatz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113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Feldes- und Förderabgaben</w:t>
            </w:r>
          </w:p>
          <w:p w:rsidR="00015461" w:rsidRPr="0062573E" w:rsidRDefault="00015461" w:rsidP="00015461">
            <w:pPr>
              <w:pStyle w:val="Listenabsatz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1138" w:hanging="142"/>
              <w:rPr>
                <w:rFonts w:ascii="Arial" w:hAnsi="Arial" w:cs="Arial"/>
                <w:sz w:val="22"/>
                <w:szCs w:val="22"/>
              </w:rPr>
            </w:pPr>
            <w:r w:rsidRPr="0062573E">
              <w:rPr>
                <w:rFonts w:ascii="Arial" w:hAnsi="Arial" w:cs="Arial"/>
                <w:sz w:val="22"/>
                <w:szCs w:val="22"/>
              </w:rPr>
              <w:t>Gewerbesteuer</w:t>
            </w:r>
          </w:p>
          <w:p w:rsidR="00015461" w:rsidRPr="0062573E" w:rsidRDefault="00015461" w:rsidP="00015461">
            <w:pPr>
              <w:pStyle w:val="Listenabsatz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1138" w:hanging="142"/>
              <w:rPr>
                <w:rFonts w:ascii="Arial" w:hAnsi="Arial" w:cs="Arial"/>
                <w:sz w:val="22"/>
                <w:szCs w:val="22"/>
              </w:rPr>
            </w:pPr>
            <w:r w:rsidRPr="0062573E">
              <w:rPr>
                <w:rFonts w:ascii="Arial" w:hAnsi="Arial" w:cs="Arial"/>
                <w:sz w:val="22"/>
                <w:szCs w:val="22"/>
              </w:rPr>
              <w:t>Pachten</w:t>
            </w:r>
          </w:p>
          <w:p w:rsidR="00015461" w:rsidRPr="008528A1" w:rsidRDefault="00015461" w:rsidP="00015461">
            <w:pPr>
              <w:pStyle w:val="Listenabsatz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113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Verbrauchssteuern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606" w:hanging="284"/>
              <w:rPr>
                <w:rFonts w:ascii="Arial" w:hAnsi="Arial" w:cs="Arial"/>
                <w:sz w:val="22"/>
                <w:szCs w:val="22"/>
              </w:rPr>
            </w:pPr>
            <w:r w:rsidDel="00CC73D2">
              <w:rPr>
                <w:rFonts w:ascii="Arial" w:hAnsi="Arial" w:cs="Arial"/>
                <w:sz w:val="22"/>
                <w:szCs w:val="22"/>
              </w:rPr>
              <w:t>Bedeutung des Steuergeheimnis</w:t>
            </w:r>
            <w:r>
              <w:rPr>
                <w:rFonts w:ascii="Arial" w:hAnsi="Arial" w:cs="Arial"/>
                <w:sz w:val="22"/>
                <w:szCs w:val="22"/>
              </w:rPr>
              <w:t>ses</w:t>
            </w:r>
            <w:r w:rsidDel="00CC73D2">
              <w:rPr>
                <w:rFonts w:ascii="Arial" w:hAnsi="Arial" w:cs="Arial"/>
                <w:sz w:val="22"/>
                <w:szCs w:val="22"/>
              </w:rPr>
              <w:t xml:space="preserve"> in Deutschland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6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Öffentliche Berichte </w:t>
            </w:r>
          </w:p>
          <w:p w:rsidR="00015461" w:rsidRDefault="00015461" w:rsidP="00015461">
            <w:pPr>
              <w:pStyle w:val="Listenabsatz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113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BilRUG</w:t>
            </w:r>
          </w:p>
          <w:p w:rsidR="00015461" w:rsidRPr="008528A1" w:rsidDel="00CC73D2" w:rsidRDefault="00015461" w:rsidP="00015461">
            <w:pPr>
              <w:pStyle w:val="Listenabsatz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113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Gemeinsamkeiten und Unterschiede zu EITI</w:t>
            </w:r>
          </w:p>
          <w:p w:rsidR="00015461" w:rsidRPr="005B7CBA" w:rsidRDefault="00015461" w:rsidP="00015461">
            <w:pPr>
              <w:pStyle w:val="Listenabsatz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240" w:line="276" w:lineRule="auto"/>
              <w:ind w:left="6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geschieht mit den Einnahmen?</w:t>
            </w:r>
          </w:p>
        </w:tc>
        <w:tc>
          <w:tcPr>
            <w:tcW w:w="2719" w:type="dxa"/>
          </w:tcPr>
          <w:p w:rsidR="00015461" w:rsidRPr="00031DC2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Beschlossen, siehe </w:t>
            </w:r>
            <w:hyperlink r:id="rId14" w:history="1">
              <w:r w:rsidRPr="00015461">
                <w:rPr>
                  <w:rStyle w:val="Hyperlink"/>
                  <w:rFonts w:ascii="Arial" w:hAnsi="Arial" w:cs="Arial"/>
                  <w:sz w:val="22"/>
                  <w:szCs w:val="22"/>
                </w:rPr>
                <w:t>D-EITI Bericht (29.06.2017)</w:t>
              </w:r>
            </w:hyperlink>
          </w:p>
        </w:tc>
      </w:tr>
      <w:tr w:rsidR="00015461" w:rsidRPr="00031DC2" w:rsidTr="009E5F9D">
        <w:tc>
          <w:tcPr>
            <w:tcW w:w="817" w:type="dxa"/>
            <w:shd w:val="clear" w:color="auto" w:fill="9BBB59" w:themeFill="accent3"/>
          </w:tcPr>
          <w:p w:rsidR="00015461" w:rsidRPr="00DE7423" w:rsidRDefault="00015461" w:rsidP="00015461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44" w:type="dxa"/>
          </w:tcPr>
          <w:p w:rsidR="00015461" w:rsidRPr="005B7CBA" w:rsidRDefault="00015461" w:rsidP="000154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5B7CBA">
              <w:rPr>
                <w:rFonts w:ascii="Arial" w:hAnsi="Arial" w:cs="Arial"/>
                <w:sz w:val="22"/>
                <w:szCs w:val="22"/>
              </w:rPr>
              <w:t xml:space="preserve">Bedeutung der rohstoffgewinnenden Industrie in Deutschland 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600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Beitrag zum BIP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600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Beitrag zu Staatseinahmen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600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Beitrag zur Beschäftigung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600" w:hanging="283"/>
              <w:rPr>
                <w:rFonts w:ascii="Arial" w:hAnsi="Arial" w:cs="Arial"/>
                <w:sz w:val="22"/>
                <w:szCs w:val="22"/>
              </w:rPr>
            </w:pPr>
            <w:r w:rsidRPr="001D68EB">
              <w:rPr>
                <w:rFonts w:ascii="Arial" w:hAnsi="Arial" w:cs="Arial"/>
                <w:sz w:val="22"/>
                <w:szCs w:val="22"/>
              </w:rPr>
              <w:t>Exporte und Beitrag zu Gesamtexporten</w:t>
            </w:r>
          </w:p>
          <w:p w:rsidR="00015461" w:rsidRDefault="00015461" w:rsidP="00015461">
            <w:pPr>
              <w:pStyle w:val="Listenabsatz"/>
              <w:autoSpaceDE w:val="0"/>
              <w:autoSpaceDN w:val="0"/>
              <w:adjustRightInd w:val="0"/>
              <w:spacing w:after="240" w:line="276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015461" w:rsidRPr="00031DC2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</w:tcPr>
          <w:p w:rsidR="00015461" w:rsidRPr="00031DC2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Beschlossen, siehe </w:t>
            </w:r>
            <w:hyperlink r:id="rId15" w:history="1">
              <w:r w:rsidRPr="00015461">
                <w:rPr>
                  <w:rStyle w:val="Hyperlink"/>
                  <w:rFonts w:ascii="Arial" w:hAnsi="Arial" w:cs="Arial"/>
                  <w:sz w:val="22"/>
                  <w:szCs w:val="22"/>
                </w:rPr>
                <w:t>D-EITI Bericht (29.06.2017)</w:t>
              </w:r>
            </w:hyperlink>
          </w:p>
        </w:tc>
      </w:tr>
      <w:tr w:rsidR="00015461" w:rsidRPr="00031DC2" w:rsidTr="009E5F9D">
        <w:tc>
          <w:tcPr>
            <w:tcW w:w="817" w:type="dxa"/>
            <w:shd w:val="clear" w:color="auto" w:fill="9BBB59" w:themeFill="accent3"/>
          </w:tcPr>
          <w:p w:rsidR="00015461" w:rsidRPr="00DE7423" w:rsidRDefault="00015461" w:rsidP="00015461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44" w:type="dxa"/>
          </w:tcPr>
          <w:p w:rsidR="00015461" w:rsidRPr="005B7CBA" w:rsidRDefault="00015461" w:rsidP="000154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5B7CBA">
              <w:rPr>
                <w:rFonts w:ascii="Arial" w:hAnsi="Arial" w:cs="Arial"/>
                <w:sz w:val="22"/>
                <w:szCs w:val="22"/>
              </w:rPr>
              <w:t xml:space="preserve">Sonderthema: Umgang mit dem Eingriff in die Natur </w:t>
            </w:r>
          </w:p>
          <w:p w:rsidR="00015461" w:rsidRDefault="00015461" w:rsidP="0001546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76" w:lineRule="auto"/>
              <w:ind w:left="600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Naturschutzrechtliche Eingriffsregelung </w:t>
            </w:r>
          </w:p>
          <w:p w:rsidR="00015461" w:rsidRPr="00623238" w:rsidRDefault="00015461" w:rsidP="0001546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76" w:lineRule="auto"/>
              <w:ind w:left="600" w:hanging="283"/>
              <w:rPr>
                <w:rFonts w:ascii="Arial" w:hAnsi="Arial" w:cs="Arial"/>
                <w:sz w:val="22"/>
                <w:szCs w:val="22"/>
              </w:rPr>
            </w:pPr>
            <w:r w:rsidRPr="00623238">
              <w:rPr>
                <w:rFonts w:ascii="Arial" w:hAnsi="Arial" w:cs="Arial"/>
                <w:sz w:val="22"/>
                <w:szCs w:val="22"/>
              </w:rPr>
              <w:t xml:space="preserve">Rückstellungen </w:t>
            </w:r>
          </w:p>
          <w:p w:rsidR="00015461" w:rsidRPr="00623238" w:rsidRDefault="00015461" w:rsidP="0001546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76" w:lineRule="auto"/>
              <w:ind w:left="600" w:hanging="283"/>
              <w:rPr>
                <w:rFonts w:ascii="Arial" w:hAnsi="Arial" w:cs="Arial"/>
                <w:sz w:val="22"/>
                <w:szCs w:val="22"/>
              </w:rPr>
            </w:pPr>
            <w:r w:rsidRPr="00623238">
              <w:rPr>
                <w:rFonts w:ascii="Arial" w:hAnsi="Arial" w:cs="Arial"/>
                <w:sz w:val="22"/>
                <w:szCs w:val="22"/>
              </w:rPr>
              <w:t>Sicherheitsleistungen</w:t>
            </w:r>
          </w:p>
          <w:p w:rsidR="00015461" w:rsidRPr="0062573E" w:rsidRDefault="00015461" w:rsidP="00015461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76" w:lineRule="auto"/>
              <w:ind w:left="600" w:hanging="283"/>
              <w:rPr>
                <w:rFonts w:ascii="Arial" w:hAnsi="Arial" w:cs="Arial"/>
                <w:i/>
                <w:sz w:val="22"/>
                <w:szCs w:val="22"/>
              </w:rPr>
            </w:pPr>
            <w:r w:rsidRPr="0062573E">
              <w:rPr>
                <w:rFonts w:ascii="Arial" w:hAnsi="Arial" w:cs="Arial"/>
                <w:sz w:val="22"/>
                <w:szCs w:val="22"/>
              </w:rPr>
              <w:t>Wasser</w:t>
            </w:r>
            <w:r w:rsidRPr="0062573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15461" w:rsidRPr="00031DC2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</w:tcPr>
          <w:p w:rsidR="00015461" w:rsidRPr="00031DC2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Beschlossen, siehe </w:t>
            </w:r>
            <w:hyperlink r:id="rId16" w:history="1">
              <w:r w:rsidRPr="00015461">
                <w:rPr>
                  <w:rStyle w:val="Hyperlink"/>
                  <w:rFonts w:ascii="Arial" w:hAnsi="Arial" w:cs="Arial"/>
                  <w:sz w:val="22"/>
                  <w:szCs w:val="22"/>
                </w:rPr>
                <w:t>D-EITI Bericht (29.06.2017)</w:t>
              </w:r>
            </w:hyperlink>
          </w:p>
        </w:tc>
      </w:tr>
      <w:tr w:rsidR="00015461" w:rsidRPr="00031DC2" w:rsidTr="00431E67">
        <w:tc>
          <w:tcPr>
            <w:tcW w:w="817" w:type="dxa"/>
            <w:shd w:val="clear" w:color="auto" w:fill="9BBB59" w:themeFill="accent3"/>
          </w:tcPr>
          <w:p w:rsidR="00015461" w:rsidRPr="00DE7423" w:rsidRDefault="00015461" w:rsidP="00015461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44" w:type="dxa"/>
          </w:tcPr>
          <w:p w:rsidR="00015461" w:rsidRPr="00B6765B" w:rsidRDefault="00015461" w:rsidP="000154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B6765B">
              <w:rPr>
                <w:rFonts w:ascii="Arial" w:hAnsi="Arial" w:cs="Arial"/>
                <w:sz w:val="22"/>
                <w:szCs w:val="22"/>
              </w:rPr>
              <w:t>Sonderthema: Subventionen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 steuerliche Begünstigungen</w:t>
            </w:r>
            <w:r w:rsidRPr="00B6765B">
              <w:rPr>
                <w:rFonts w:ascii="Arial" w:hAnsi="Arial" w:cs="Arial"/>
                <w:sz w:val="22"/>
                <w:szCs w:val="22"/>
              </w:rPr>
              <w:t xml:space="preserve"> im Rohstoffsektor 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ind w:left="618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Zuschüsse Absatz von Steinkohle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ind w:left="618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Anpassungsgeld</w:t>
            </w:r>
          </w:p>
          <w:p w:rsidR="00015461" w:rsidRPr="004F3B25" w:rsidRDefault="00015461" w:rsidP="00015461">
            <w:pPr>
              <w:pStyle w:val="Listenabsatz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ind w:left="618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Pr="000861A3">
              <w:rPr>
                <w:rFonts w:ascii="Arial" w:hAnsi="Arial" w:cs="Arial"/>
                <w:sz w:val="22"/>
                <w:szCs w:val="22"/>
              </w:rPr>
              <w:t xml:space="preserve">günstigungen für Strom- und Energiesteuer </w:t>
            </w:r>
          </w:p>
        </w:tc>
        <w:tc>
          <w:tcPr>
            <w:tcW w:w="2719" w:type="dxa"/>
          </w:tcPr>
          <w:p w:rsidR="00015461" w:rsidRPr="00031DC2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Beschlossen, siehe </w:t>
            </w:r>
            <w:hyperlink r:id="rId17" w:history="1">
              <w:r w:rsidRPr="00015461">
                <w:rPr>
                  <w:rStyle w:val="Hyperlink"/>
                  <w:rFonts w:ascii="Arial" w:hAnsi="Arial" w:cs="Arial"/>
                  <w:sz w:val="22"/>
                  <w:szCs w:val="22"/>
                </w:rPr>
                <w:t>D-EITI Bericht (29.06.2017)</w:t>
              </w:r>
            </w:hyperlink>
          </w:p>
        </w:tc>
      </w:tr>
      <w:tr w:rsidR="00015461" w:rsidRPr="00031DC2" w:rsidTr="009E5F9D">
        <w:tc>
          <w:tcPr>
            <w:tcW w:w="817" w:type="dxa"/>
            <w:shd w:val="clear" w:color="auto" w:fill="9BBB59" w:themeFill="accent3"/>
          </w:tcPr>
          <w:p w:rsidR="00015461" w:rsidRPr="00DE7423" w:rsidRDefault="00015461" w:rsidP="00015461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44" w:type="dxa"/>
          </w:tcPr>
          <w:p w:rsidR="00015461" w:rsidRPr="00CD5592" w:rsidRDefault="00015461" w:rsidP="000154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CD5592">
              <w:rPr>
                <w:rFonts w:ascii="Arial" w:hAnsi="Arial" w:cs="Arial"/>
                <w:sz w:val="22"/>
                <w:szCs w:val="22"/>
              </w:rPr>
              <w:t xml:space="preserve">Sonderthema: Erneuerbare Energien </w:t>
            </w:r>
          </w:p>
          <w:p w:rsidR="00015461" w:rsidRPr="005B7CBA" w:rsidRDefault="00015461" w:rsidP="000154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</w:tcPr>
          <w:p w:rsidR="00015461" w:rsidRPr="00031DC2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Beschlossen, siehe </w:t>
            </w:r>
            <w:hyperlink r:id="rId18" w:history="1">
              <w:r w:rsidRPr="00015461">
                <w:rPr>
                  <w:rStyle w:val="Hyperlink"/>
                  <w:rFonts w:ascii="Arial" w:hAnsi="Arial" w:cs="Arial"/>
                  <w:sz w:val="22"/>
                  <w:szCs w:val="22"/>
                </w:rPr>
                <w:t>D-EITI Bericht (29.06.2017)</w:t>
              </w:r>
            </w:hyperlink>
          </w:p>
        </w:tc>
      </w:tr>
      <w:tr w:rsidR="00015461" w:rsidRPr="00031DC2" w:rsidTr="004F3B25">
        <w:tc>
          <w:tcPr>
            <w:tcW w:w="817" w:type="dxa"/>
            <w:shd w:val="clear" w:color="auto" w:fill="auto"/>
          </w:tcPr>
          <w:p w:rsidR="00015461" w:rsidRPr="00DE7423" w:rsidRDefault="00015461" w:rsidP="00015461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44" w:type="dxa"/>
          </w:tcPr>
          <w:p w:rsidR="00015461" w:rsidRPr="00CD5592" w:rsidRDefault="00015461" w:rsidP="000154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CD5592">
              <w:rPr>
                <w:rFonts w:ascii="Arial" w:hAnsi="Arial" w:cs="Arial"/>
                <w:sz w:val="22"/>
                <w:szCs w:val="22"/>
              </w:rPr>
              <w:t>Offengelegte Zahlungsströme und Zahlungsabgleich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 w:line="276" w:lineRule="auto"/>
              <w:ind w:left="59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 welche Zahlungsströme wird berichtet?</w:t>
            </w:r>
          </w:p>
          <w:p w:rsidR="00015461" w:rsidRDefault="00015461" w:rsidP="00015461">
            <w:pPr>
              <w:pStyle w:val="Listenabsatz"/>
              <w:numPr>
                <w:ilvl w:val="2"/>
                <w:numId w:val="8"/>
              </w:numPr>
              <w:autoSpaceDE w:val="0"/>
              <w:autoSpaceDN w:val="0"/>
              <w:spacing w:after="240" w:line="276" w:lineRule="auto"/>
              <w:ind w:left="1166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Auswahl der Sektoren</w:t>
            </w:r>
          </w:p>
          <w:p w:rsidR="00015461" w:rsidRDefault="00015461" w:rsidP="00015461">
            <w:pPr>
              <w:pStyle w:val="Listenabsatz"/>
              <w:numPr>
                <w:ilvl w:val="2"/>
                <w:numId w:val="8"/>
              </w:numPr>
              <w:autoSpaceDE w:val="0"/>
              <w:autoSpaceDN w:val="0"/>
              <w:spacing w:after="240" w:line="276" w:lineRule="auto"/>
              <w:ind w:left="1166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Auswahl der Unternehmen</w:t>
            </w:r>
          </w:p>
          <w:p w:rsidR="00015461" w:rsidRDefault="00015461" w:rsidP="00015461">
            <w:pPr>
              <w:pStyle w:val="Listenabsatz"/>
              <w:numPr>
                <w:ilvl w:val="2"/>
                <w:numId w:val="8"/>
              </w:numPr>
              <w:autoSpaceDE w:val="0"/>
              <w:autoSpaceDN w:val="0"/>
              <w:spacing w:after="240" w:line="276" w:lineRule="auto"/>
              <w:ind w:left="1166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Auswahl der Zahlungsströme </w:t>
            </w:r>
          </w:p>
          <w:p w:rsidR="00015461" w:rsidRDefault="00015461" w:rsidP="00015461">
            <w:pPr>
              <w:pStyle w:val="Listenabsatz"/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240" w:line="276" w:lineRule="auto"/>
              <w:ind w:left="1645" w:hanging="2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Gewinnsteuern, Feldes- und Förderabgaben, Pachten</w:t>
            </w:r>
          </w:p>
          <w:p w:rsidR="00015461" w:rsidRDefault="00015461" w:rsidP="00015461">
            <w:pPr>
              <w:pStyle w:val="Listenabsatz"/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240" w:line="276" w:lineRule="auto"/>
              <w:ind w:left="1645" w:hanging="2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Einschließlich der Darstellung zur Problematik Organschaften und Mutter-/Tochterunternehmen</w:t>
            </w:r>
          </w:p>
          <w:p w:rsidR="00015461" w:rsidRDefault="00015461" w:rsidP="00015461">
            <w:pPr>
              <w:pStyle w:val="Listenabsatz"/>
              <w:numPr>
                <w:ilvl w:val="3"/>
                <w:numId w:val="8"/>
              </w:numPr>
              <w:autoSpaceDE w:val="0"/>
              <w:autoSpaceDN w:val="0"/>
              <w:adjustRightInd w:val="0"/>
              <w:spacing w:after="240" w:line="276" w:lineRule="auto"/>
              <w:ind w:left="1645" w:hanging="261"/>
              <w:rPr>
                <w:rFonts w:ascii="Arial" w:hAnsi="Arial" w:cs="Arial"/>
                <w:sz w:val="22"/>
                <w:szCs w:val="22"/>
              </w:rPr>
            </w:pPr>
            <w:r w:rsidRPr="00C00509">
              <w:rPr>
                <w:rFonts w:ascii="Arial" w:hAnsi="Arial" w:cs="Arial"/>
                <w:sz w:val="22"/>
                <w:szCs w:val="22"/>
              </w:rPr>
              <w:t>Zahlungen an subnationale Stellen</w:t>
            </w:r>
          </w:p>
          <w:p w:rsidR="00015461" w:rsidRDefault="00015461" w:rsidP="00015461">
            <w:pPr>
              <w:pStyle w:val="Listenabsatz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 w:line="276" w:lineRule="auto"/>
              <w:ind w:left="59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geht der Unabhängige Verwalter beim Zahlungsabgleich vor?</w:t>
            </w:r>
          </w:p>
          <w:p w:rsidR="00015461" w:rsidRPr="00DE38D4" w:rsidRDefault="00015461" w:rsidP="00015461">
            <w:pPr>
              <w:pStyle w:val="Listenabsatz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240" w:line="276" w:lineRule="auto"/>
              <w:ind w:left="1191" w:hanging="141"/>
              <w:rPr>
                <w:rFonts w:ascii="Arial" w:hAnsi="Arial" w:cs="Arial"/>
                <w:sz w:val="22"/>
                <w:szCs w:val="22"/>
              </w:rPr>
            </w:pPr>
            <w:r w:rsidRPr="00DE38D4">
              <w:rPr>
                <w:rFonts w:ascii="Arial" w:hAnsi="Arial" w:cs="Arial"/>
                <w:sz w:val="22"/>
                <w:szCs w:val="22"/>
              </w:rPr>
              <w:t>Identifizierung der Unternehmen („Erstellung der Unternehmensliste“ möchte die Wirtschat lieber vermeiden)</w:t>
            </w:r>
          </w:p>
          <w:p w:rsidR="00015461" w:rsidRPr="00DE38D4" w:rsidRDefault="00015461" w:rsidP="00015461">
            <w:pPr>
              <w:pStyle w:val="Listenabsatz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240" w:line="276" w:lineRule="auto"/>
              <w:ind w:left="1191" w:hanging="141"/>
              <w:rPr>
                <w:rFonts w:ascii="Arial" w:hAnsi="Arial" w:cs="Arial"/>
                <w:sz w:val="22"/>
                <w:szCs w:val="22"/>
              </w:rPr>
            </w:pPr>
            <w:r w:rsidRPr="00DE38D4">
              <w:rPr>
                <w:rFonts w:ascii="Arial" w:hAnsi="Arial" w:cs="Arial"/>
                <w:sz w:val="22"/>
                <w:szCs w:val="22"/>
              </w:rPr>
              <w:t>Identifizierung der Regierungseinheiten</w:t>
            </w:r>
          </w:p>
          <w:p w:rsidR="00015461" w:rsidRPr="00DE38D4" w:rsidRDefault="00015461" w:rsidP="00015461">
            <w:pPr>
              <w:pStyle w:val="Listenabsatz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240" w:line="276" w:lineRule="auto"/>
              <w:ind w:left="1191" w:hanging="141"/>
              <w:rPr>
                <w:rFonts w:ascii="Arial" w:hAnsi="Arial" w:cs="Arial"/>
                <w:sz w:val="22"/>
                <w:szCs w:val="22"/>
              </w:rPr>
            </w:pPr>
            <w:r w:rsidRPr="00DE38D4">
              <w:rPr>
                <w:rFonts w:ascii="Arial" w:hAnsi="Arial" w:cs="Arial"/>
                <w:sz w:val="22"/>
                <w:szCs w:val="22"/>
              </w:rPr>
              <w:lastRenderedPageBreak/>
              <w:t>Maßnahmen zur Sicherung vertraulicher Daten</w:t>
            </w:r>
          </w:p>
          <w:p w:rsidR="00015461" w:rsidRPr="00DE38D4" w:rsidRDefault="00015461" w:rsidP="00015461">
            <w:pPr>
              <w:pStyle w:val="Listenabsatz"/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240" w:line="276" w:lineRule="auto"/>
              <w:ind w:left="1191" w:hanging="141"/>
              <w:rPr>
                <w:rFonts w:ascii="Arial" w:hAnsi="Arial" w:cs="Arial"/>
                <w:sz w:val="22"/>
                <w:szCs w:val="22"/>
              </w:rPr>
            </w:pPr>
            <w:r w:rsidRPr="00DE38D4">
              <w:rPr>
                <w:rFonts w:ascii="Arial" w:hAnsi="Arial" w:cs="Arial"/>
                <w:sz w:val="22"/>
                <w:szCs w:val="22"/>
              </w:rPr>
              <w:t>Vorlagen und Hinweise zur Datenerhebung</w:t>
            </w:r>
          </w:p>
          <w:p w:rsidR="00015461" w:rsidRDefault="00015461" w:rsidP="00015461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276" w:lineRule="auto"/>
              <w:ind w:left="1191" w:hanging="141"/>
              <w:rPr>
                <w:rFonts w:ascii="Arial" w:hAnsi="Arial" w:cs="Arial"/>
                <w:sz w:val="22"/>
                <w:szCs w:val="22"/>
              </w:rPr>
            </w:pPr>
            <w:r w:rsidRPr="00DE38D4">
              <w:rPr>
                <w:rFonts w:ascii="Arial" w:hAnsi="Arial" w:cs="Arial"/>
                <w:sz w:val="22"/>
                <w:szCs w:val="22"/>
              </w:rPr>
              <w:t>Behandlung von Differenzen aus dem Zahlungsabgleich</w:t>
            </w:r>
          </w:p>
          <w:p w:rsidR="00015461" w:rsidRPr="001E2ECD" w:rsidRDefault="00015461" w:rsidP="00015461">
            <w:pPr>
              <w:pStyle w:val="Listenabsatz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 w:line="276" w:lineRule="auto"/>
              <w:ind w:left="624" w:hanging="283"/>
              <w:rPr>
                <w:rFonts w:ascii="Arial" w:hAnsi="Arial" w:cs="Arial"/>
                <w:sz w:val="22"/>
                <w:szCs w:val="22"/>
              </w:rPr>
            </w:pPr>
            <w:r w:rsidRPr="001E2ECD">
              <w:rPr>
                <w:rFonts w:ascii="Arial" w:hAnsi="Arial" w:cs="Arial"/>
                <w:sz w:val="22"/>
                <w:szCs w:val="22"/>
              </w:rPr>
              <w:t>Berichtete Zahlungen und Zahlungsabgleich</w:t>
            </w:r>
          </w:p>
          <w:p w:rsidR="00015461" w:rsidRPr="001E2ECD" w:rsidRDefault="00015461" w:rsidP="0001546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76" w:lineRule="auto"/>
              <w:ind w:left="1191" w:hanging="283"/>
              <w:rPr>
                <w:rFonts w:ascii="Arial" w:hAnsi="Arial" w:cs="Arial"/>
                <w:sz w:val="22"/>
                <w:szCs w:val="22"/>
              </w:rPr>
            </w:pPr>
            <w:r w:rsidRPr="001E2ECD">
              <w:rPr>
                <w:rFonts w:ascii="Arial" w:hAnsi="Arial" w:cs="Arial"/>
                <w:sz w:val="22"/>
                <w:szCs w:val="22"/>
              </w:rPr>
              <w:t>Darstellung der Ergebnisse des Zahlungsabgleichs</w:t>
            </w:r>
          </w:p>
          <w:p w:rsidR="00015461" w:rsidRPr="001E2ECD" w:rsidRDefault="00015461" w:rsidP="0001546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76" w:lineRule="auto"/>
              <w:ind w:left="1191" w:hanging="283"/>
              <w:rPr>
                <w:rFonts w:ascii="Arial" w:hAnsi="Arial" w:cs="Arial"/>
                <w:sz w:val="22"/>
                <w:szCs w:val="22"/>
              </w:rPr>
            </w:pPr>
            <w:r w:rsidRPr="001E2ECD">
              <w:rPr>
                <w:rFonts w:ascii="Arial" w:hAnsi="Arial" w:cs="Arial"/>
                <w:sz w:val="22"/>
                <w:szCs w:val="22"/>
              </w:rPr>
              <w:t>Qualität der von Unternehmen und staatlichen Stellen zur Verfügung gestellten Daten</w:t>
            </w:r>
          </w:p>
          <w:p w:rsidR="00015461" w:rsidRPr="001E2ECD" w:rsidRDefault="00015461" w:rsidP="0001546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40" w:line="276" w:lineRule="auto"/>
              <w:ind w:left="1191" w:hanging="283"/>
              <w:rPr>
                <w:rFonts w:ascii="Arial" w:hAnsi="Arial" w:cs="Arial"/>
                <w:sz w:val="22"/>
                <w:szCs w:val="22"/>
              </w:rPr>
            </w:pPr>
            <w:r w:rsidRPr="001E2ECD">
              <w:rPr>
                <w:rFonts w:ascii="Arial" w:hAnsi="Arial" w:cs="Arial"/>
                <w:sz w:val="22"/>
                <w:szCs w:val="22"/>
              </w:rPr>
              <w:t>Abdeckung</w:t>
            </w:r>
          </w:p>
        </w:tc>
        <w:tc>
          <w:tcPr>
            <w:tcW w:w="2719" w:type="dxa"/>
          </w:tcPr>
          <w:p w:rsidR="00735FDE" w:rsidRDefault="00143266" w:rsidP="00735FDE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015461" w:rsidRPr="00DF480E">
                <w:rPr>
                  <w:rStyle w:val="Hyperlink"/>
                  <w:rFonts w:ascii="Arial" w:hAnsi="Arial" w:cs="Arial"/>
                  <w:sz w:val="22"/>
                  <w:szCs w:val="22"/>
                </w:rPr>
                <w:t>9a und 9b</w:t>
              </w:r>
            </w:hyperlink>
            <w:r w:rsidR="000154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FDE">
              <w:rPr>
                <w:rFonts w:ascii="Arial" w:hAnsi="Arial" w:cs="Arial"/>
                <w:sz w:val="22"/>
                <w:szCs w:val="22"/>
              </w:rPr>
              <w:t>wurden</w:t>
            </w:r>
            <w:r w:rsidR="00015461">
              <w:rPr>
                <w:rFonts w:ascii="Arial" w:hAnsi="Arial" w:cs="Arial"/>
                <w:sz w:val="22"/>
                <w:szCs w:val="22"/>
              </w:rPr>
              <w:t xml:space="preserve"> dem Eröf</w:t>
            </w:r>
            <w:r w:rsidR="00735FDE">
              <w:rPr>
                <w:rFonts w:ascii="Arial" w:hAnsi="Arial" w:cs="Arial"/>
                <w:sz w:val="22"/>
                <w:szCs w:val="22"/>
              </w:rPr>
              <w:t>fnungsbericht des UV entnommen, von der MSG kommentiert und wird am 4.8. in überarbeiteter Version an die MSG versendet, Beschluss spätestens auf der 10. MSG-Sitzung</w:t>
            </w:r>
          </w:p>
          <w:p w:rsidR="00015461" w:rsidRDefault="00735FDE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5461" w:rsidRDefault="00143266" w:rsidP="00735FDE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015461" w:rsidRPr="00DF480E">
                <w:rPr>
                  <w:rStyle w:val="Hyperlink"/>
                  <w:rFonts w:ascii="Arial" w:hAnsi="Arial" w:cs="Arial"/>
                  <w:sz w:val="22"/>
                  <w:szCs w:val="22"/>
                </w:rPr>
                <w:t>9c)</w:t>
              </w:r>
            </w:hyperlink>
            <w:r w:rsidR="000154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FDE">
              <w:rPr>
                <w:rFonts w:ascii="Arial" w:hAnsi="Arial" w:cs="Arial"/>
                <w:sz w:val="22"/>
                <w:szCs w:val="22"/>
              </w:rPr>
              <w:t xml:space="preserve">wurde vom UV erarbeitet und zur Prüfung inhaltlicher Fehler an die MSG versendet. Kein Beschluss vorgesehen, da </w:t>
            </w:r>
            <w:r w:rsidR="00735FDE">
              <w:rPr>
                <w:rFonts w:ascii="Arial" w:hAnsi="Arial" w:cs="Arial"/>
                <w:sz w:val="22"/>
                <w:szCs w:val="22"/>
              </w:rPr>
              <w:lastRenderedPageBreak/>
              <w:t>Kapitel Teil des Abschlussberichts des UV ist.</w:t>
            </w:r>
          </w:p>
          <w:p w:rsidR="00735FDE" w:rsidRDefault="00735FDE" w:rsidP="00735FDE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461" w:rsidRPr="00031DC2" w:rsidTr="00D556B2">
        <w:tc>
          <w:tcPr>
            <w:tcW w:w="817" w:type="dxa"/>
          </w:tcPr>
          <w:p w:rsidR="00015461" w:rsidRPr="00DE7423" w:rsidRDefault="00015461" w:rsidP="00015461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5644" w:type="dxa"/>
          </w:tcPr>
          <w:p w:rsidR="00015461" w:rsidRPr="005B7CBA" w:rsidRDefault="00015461" w:rsidP="00015461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D5592">
              <w:rPr>
                <w:rFonts w:ascii="Arial" w:hAnsi="Arial" w:cs="Arial"/>
                <w:sz w:val="22"/>
                <w:szCs w:val="22"/>
              </w:rPr>
              <w:t xml:space="preserve">Empfehlungen des Unabhängigen Verwalter </w:t>
            </w:r>
          </w:p>
        </w:tc>
        <w:tc>
          <w:tcPr>
            <w:tcW w:w="2719" w:type="dxa"/>
          </w:tcPr>
          <w:p w:rsidR="00735FDE" w:rsidRDefault="00143266" w:rsidP="00735FDE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735FDE" w:rsidRPr="00DF480E">
                <w:rPr>
                  <w:rStyle w:val="Hyperlink"/>
                  <w:rFonts w:ascii="Arial" w:hAnsi="Arial" w:cs="Arial"/>
                  <w:sz w:val="22"/>
                  <w:szCs w:val="22"/>
                </w:rPr>
                <w:t>10</w:t>
              </w:r>
            </w:hyperlink>
            <w:r w:rsidR="00735FDE">
              <w:rPr>
                <w:rFonts w:ascii="Arial" w:hAnsi="Arial" w:cs="Arial"/>
                <w:sz w:val="22"/>
                <w:szCs w:val="22"/>
              </w:rPr>
              <w:t xml:space="preserve"> wurde vom UV erarbeitet und zur Prüfung inhaltlicher Fehler an die MSG versendet. Kein Beschluss vorgesehen, da Kapitel Teil des Abschlussberichts des UV ist.</w:t>
            </w:r>
          </w:p>
          <w:p w:rsidR="00015461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5461" w:rsidRPr="00031DC2" w:rsidTr="00D556B2">
        <w:tc>
          <w:tcPr>
            <w:tcW w:w="817" w:type="dxa"/>
          </w:tcPr>
          <w:p w:rsidR="00015461" w:rsidRPr="00DE7423" w:rsidRDefault="00015461" w:rsidP="00015461">
            <w:pPr>
              <w:spacing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7423">
              <w:rPr>
                <w:rFonts w:ascii="Arial" w:hAnsi="Arial" w:cs="Arial"/>
                <w:b/>
                <w:sz w:val="22"/>
                <w:szCs w:val="22"/>
              </w:rPr>
              <w:t>Annex</w:t>
            </w:r>
          </w:p>
        </w:tc>
        <w:tc>
          <w:tcPr>
            <w:tcW w:w="5644" w:type="dxa"/>
          </w:tcPr>
          <w:p w:rsidR="00015461" w:rsidRDefault="00015461" w:rsidP="00015461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</w:t>
            </w:r>
          </w:p>
          <w:p w:rsidR="00015461" w:rsidRDefault="00143266" w:rsidP="00015461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76" w:lineRule="auto"/>
              <w:ind w:left="62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Darstellung weiterer EITI-Anforderungen</w:t>
            </w:r>
          </w:p>
          <w:p w:rsidR="00015461" w:rsidRPr="001E2ECD" w:rsidRDefault="00143266" w:rsidP="00143266">
            <w:pPr>
              <w:pStyle w:val="Listenabsatz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Anforderung 4.1 b) </w:t>
            </w:r>
          </w:p>
          <w:p w:rsidR="00143266" w:rsidRDefault="00143266" w:rsidP="00143266">
            <w:pPr>
              <w:pStyle w:val="Listenabsatz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Anforderung 4.2 </w:t>
            </w:r>
          </w:p>
          <w:p w:rsidR="00143266" w:rsidRDefault="00143266" w:rsidP="00143266">
            <w:pPr>
              <w:pStyle w:val="Listenabsatz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Anforderung 4.3</w:t>
            </w:r>
          </w:p>
          <w:p w:rsidR="00015461" w:rsidRDefault="00143266" w:rsidP="00015461">
            <w:pPr>
              <w:pStyle w:val="Listenabsatz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Anforderung 4.4</w:t>
            </w:r>
          </w:p>
          <w:p w:rsidR="00143266" w:rsidRDefault="00143266" w:rsidP="00015461">
            <w:pPr>
              <w:pStyle w:val="Listenabsatz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Anforderung 4.5</w:t>
            </w:r>
          </w:p>
          <w:p w:rsidR="00143266" w:rsidRDefault="00143266" w:rsidP="00015461">
            <w:pPr>
              <w:pStyle w:val="Listenabsatz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Anforderung 4.6 </w:t>
            </w:r>
            <w:bookmarkStart w:id="0" w:name="_GoBack"/>
            <w:bookmarkEnd w:id="0"/>
          </w:p>
          <w:p w:rsidR="00DF480E" w:rsidRDefault="00DF480E" w:rsidP="00DF480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276" w:lineRule="auto"/>
              <w:ind w:left="624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Beispiel zur Errechnung des Spitzenausgleichs der Strom- und Energiesteuer</w:t>
            </w:r>
          </w:p>
          <w:p w:rsidR="00DF480E" w:rsidRPr="00DF480E" w:rsidRDefault="00DF480E" w:rsidP="00DF480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15461" w:rsidRPr="00F01D10" w:rsidRDefault="00015461" w:rsidP="00015461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9" w:type="dxa"/>
          </w:tcPr>
          <w:p w:rsidR="00DF480E" w:rsidRDefault="00015461" w:rsidP="00DF480E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DF480E">
              <w:rPr>
                <w:rFonts w:ascii="Arial" w:hAnsi="Arial" w:cs="Arial"/>
                <w:sz w:val="22"/>
                <w:szCs w:val="22"/>
              </w:rPr>
              <w:t>wurde dem Eröffnungsbericht des UV entnommen, von der MSG kommentiert und wird am 4.8. in überarbeiteter Version an die MSG versendet, Beschluss spätestens auf der 10. MSG-Sitzung</w:t>
            </w:r>
          </w:p>
          <w:p w:rsidR="00015461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wird ergänzt als Ergebnis der Abstimmung zu Verbrauchssteuern</w:t>
            </w:r>
          </w:p>
          <w:p w:rsidR="00015461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15461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15461" w:rsidRDefault="00015461" w:rsidP="00015461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D9C" w:rsidRDefault="00E267F7" w:rsidP="007A5C66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CE6D9C" w:rsidSect="000A1B7D">
      <w:headerReference w:type="default" r:id="rId22"/>
      <w:foot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4A" w:rsidRDefault="00CD774A" w:rsidP="006E3E1F">
      <w:r>
        <w:separator/>
      </w:r>
    </w:p>
  </w:endnote>
  <w:endnote w:type="continuationSeparator" w:id="0">
    <w:p w:rsidR="00CD774A" w:rsidRDefault="00CD774A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656316"/>
      <w:docPartObj>
        <w:docPartGallery w:val="Page Numbers (Bottom of Page)"/>
        <w:docPartUnique/>
      </w:docPartObj>
    </w:sdtPr>
    <w:sdtEndPr/>
    <w:sdtContent>
      <w:p w:rsidR="004D4346" w:rsidRDefault="00B63769" w:rsidP="00B63769">
        <w:pPr>
          <w:pStyle w:val="Fuzeile"/>
          <w:tabs>
            <w:tab w:val="clear" w:pos="9072"/>
            <w:tab w:val="left" w:pos="1786"/>
            <w:tab w:val="right" w:pos="9066"/>
          </w:tabs>
        </w:pPr>
        <w:r>
          <w:tab/>
        </w:r>
        <w:r>
          <w:tab/>
        </w:r>
        <w:r>
          <w:tab/>
        </w:r>
        <w:r w:rsidR="004D4346">
          <w:fldChar w:fldCharType="begin"/>
        </w:r>
        <w:r w:rsidR="004D4346">
          <w:instrText>PAGE   \* MERGEFORMAT</w:instrText>
        </w:r>
        <w:r w:rsidR="004D4346">
          <w:fldChar w:fldCharType="separate"/>
        </w:r>
        <w:r w:rsidR="00143266">
          <w:rPr>
            <w:noProof/>
          </w:rPr>
          <w:t>4</w:t>
        </w:r>
        <w:r w:rsidR="004D4346">
          <w:fldChar w:fldCharType="end"/>
        </w:r>
      </w:p>
    </w:sdtContent>
  </w:sdt>
  <w:p w:rsidR="004D4346" w:rsidRDefault="004D43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4A" w:rsidRDefault="00CD774A" w:rsidP="006E3E1F">
      <w:r>
        <w:separator/>
      </w:r>
    </w:p>
  </w:footnote>
  <w:footnote w:type="continuationSeparator" w:id="0">
    <w:p w:rsidR="00CD774A" w:rsidRDefault="00CD774A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4B" w:rsidRDefault="00B5024B">
    <w:pPr>
      <w:pStyle w:val="Kopfzeile"/>
    </w:pPr>
  </w:p>
  <w:p w:rsidR="00B5024B" w:rsidRDefault="008E6E0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EC0A4E" wp14:editId="45542E59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24B" w:rsidRDefault="00B5024B">
    <w:pPr>
      <w:pStyle w:val="Kopfzeile"/>
    </w:pPr>
  </w:p>
  <w:p w:rsidR="0019449A" w:rsidRDefault="0019449A">
    <w:pPr>
      <w:pStyle w:val="Kopfzeile"/>
    </w:pPr>
  </w:p>
  <w:p w:rsidR="00B5024B" w:rsidRDefault="00B50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EEC"/>
    <w:multiLevelType w:val="hybridMultilevel"/>
    <w:tmpl w:val="FC3A0906"/>
    <w:lvl w:ilvl="0" w:tplc="D0BC4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2569"/>
    <w:multiLevelType w:val="hybridMultilevel"/>
    <w:tmpl w:val="F2F2DE66"/>
    <w:lvl w:ilvl="0" w:tplc="49C22C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CDD"/>
    <w:multiLevelType w:val="hybridMultilevel"/>
    <w:tmpl w:val="434C1210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6F53"/>
    <w:multiLevelType w:val="hybridMultilevel"/>
    <w:tmpl w:val="C81EDB6A"/>
    <w:lvl w:ilvl="0" w:tplc="D0BC4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1654"/>
    <w:multiLevelType w:val="hybridMultilevel"/>
    <w:tmpl w:val="0B56324A"/>
    <w:lvl w:ilvl="0" w:tplc="F1C6F8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1233"/>
    <w:multiLevelType w:val="hybridMultilevel"/>
    <w:tmpl w:val="2B7243B2"/>
    <w:lvl w:ilvl="0" w:tplc="F1C6F8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3724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6A6C"/>
    <w:multiLevelType w:val="hybridMultilevel"/>
    <w:tmpl w:val="16D68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40A4"/>
    <w:multiLevelType w:val="hybridMultilevel"/>
    <w:tmpl w:val="2B7243B2"/>
    <w:lvl w:ilvl="0" w:tplc="F1C6F8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0E1C"/>
    <w:multiLevelType w:val="hybridMultilevel"/>
    <w:tmpl w:val="2B7243B2"/>
    <w:lvl w:ilvl="0" w:tplc="F1C6F8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6A8B"/>
    <w:multiLevelType w:val="hybridMultilevel"/>
    <w:tmpl w:val="2B7243B2"/>
    <w:lvl w:ilvl="0" w:tplc="F1C6F8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66B3"/>
    <w:multiLevelType w:val="hybridMultilevel"/>
    <w:tmpl w:val="2B7243B2"/>
    <w:lvl w:ilvl="0" w:tplc="F1C6F8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62A86"/>
    <w:multiLevelType w:val="hybridMultilevel"/>
    <w:tmpl w:val="1BA4B36E"/>
    <w:lvl w:ilvl="0" w:tplc="FD18418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F"/>
    <w:rsid w:val="00015461"/>
    <w:rsid w:val="0003161D"/>
    <w:rsid w:val="00031DC2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861A3"/>
    <w:rsid w:val="00090DC1"/>
    <w:rsid w:val="0009167D"/>
    <w:rsid w:val="000931BC"/>
    <w:rsid w:val="00094C5A"/>
    <w:rsid w:val="00096E26"/>
    <w:rsid w:val="000A0381"/>
    <w:rsid w:val="000A1B7D"/>
    <w:rsid w:val="000A54DB"/>
    <w:rsid w:val="000B3D6D"/>
    <w:rsid w:val="000B3F96"/>
    <w:rsid w:val="000B7961"/>
    <w:rsid w:val="000D0C58"/>
    <w:rsid w:val="000F3F66"/>
    <w:rsid w:val="000F5849"/>
    <w:rsid w:val="000F5BE8"/>
    <w:rsid w:val="00112C61"/>
    <w:rsid w:val="00117D87"/>
    <w:rsid w:val="0012296F"/>
    <w:rsid w:val="0013541E"/>
    <w:rsid w:val="00141934"/>
    <w:rsid w:val="0014324C"/>
    <w:rsid w:val="00143266"/>
    <w:rsid w:val="00146E32"/>
    <w:rsid w:val="0015250E"/>
    <w:rsid w:val="00152EC6"/>
    <w:rsid w:val="0015439E"/>
    <w:rsid w:val="00165F37"/>
    <w:rsid w:val="0016615E"/>
    <w:rsid w:val="00171068"/>
    <w:rsid w:val="00177D20"/>
    <w:rsid w:val="001853B7"/>
    <w:rsid w:val="0019449A"/>
    <w:rsid w:val="0019710C"/>
    <w:rsid w:val="001B11C3"/>
    <w:rsid w:val="001C2818"/>
    <w:rsid w:val="001C45FD"/>
    <w:rsid w:val="001C48D2"/>
    <w:rsid w:val="001D68EB"/>
    <w:rsid w:val="001D6A42"/>
    <w:rsid w:val="001E120D"/>
    <w:rsid w:val="001E2035"/>
    <w:rsid w:val="001E2ECD"/>
    <w:rsid w:val="001F08FF"/>
    <w:rsid w:val="001F578A"/>
    <w:rsid w:val="00204DA5"/>
    <w:rsid w:val="0023160C"/>
    <w:rsid w:val="0023538F"/>
    <w:rsid w:val="0024711B"/>
    <w:rsid w:val="00251CA9"/>
    <w:rsid w:val="00265607"/>
    <w:rsid w:val="002679DE"/>
    <w:rsid w:val="00274D50"/>
    <w:rsid w:val="00280B6D"/>
    <w:rsid w:val="00283781"/>
    <w:rsid w:val="00284660"/>
    <w:rsid w:val="00297560"/>
    <w:rsid w:val="002A010A"/>
    <w:rsid w:val="002A2775"/>
    <w:rsid w:val="002B0EDB"/>
    <w:rsid w:val="002B35B0"/>
    <w:rsid w:val="002B4663"/>
    <w:rsid w:val="002C2C6E"/>
    <w:rsid w:val="002C3E3D"/>
    <w:rsid w:val="002C549E"/>
    <w:rsid w:val="002D1B0B"/>
    <w:rsid w:val="002D239F"/>
    <w:rsid w:val="00303395"/>
    <w:rsid w:val="003206AA"/>
    <w:rsid w:val="00323FE1"/>
    <w:rsid w:val="0033117E"/>
    <w:rsid w:val="00341572"/>
    <w:rsid w:val="0034398A"/>
    <w:rsid w:val="00345034"/>
    <w:rsid w:val="0036316C"/>
    <w:rsid w:val="003701F5"/>
    <w:rsid w:val="00372454"/>
    <w:rsid w:val="00380119"/>
    <w:rsid w:val="00387626"/>
    <w:rsid w:val="003919D6"/>
    <w:rsid w:val="00392388"/>
    <w:rsid w:val="003972D4"/>
    <w:rsid w:val="003A164A"/>
    <w:rsid w:val="003A3174"/>
    <w:rsid w:val="003B4183"/>
    <w:rsid w:val="003B5598"/>
    <w:rsid w:val="003C196E"/>
    <w:rsid w:val="003C333F"/>
    <w:rsid w:val="003D3013"/>
    <w:rsid w:val="003D303D"/>
    <w:rsid w:val="003D638A"/>
    <w:rsid w:val="003E343B"/>
    <w:rsid w:val="00406AD3"/>
    <w:rsid w:val="00407BD7"/>
    <w:rsid w:val="0042144C"/>
    <w:rsid w:val="00422236"/>
    <w:rsid w:val="00427DC2"/>
    <w:rsid w:val="00431E67"/>
    <w:rsid w:val="00434C98"/>
    <w:rsid w:val="00434EA1"/>
    <w:rsid w:val="0043747A"/>
    <w:rsid w:val="00443F8D"/>
    <w:rsid w:val="004443E1"/>
    <w:rsid w:val="00456E59"/>
    <w:rsid w:val="00462E49"/>
    <w:rsid w:val="00464E7D"/>
    <w:rsid w:val="004774B9"/>
    <w:rsid w:val="004802A8"/>
    <w:rsid w:val="00492C3C"/>
    <w:rsid w:val="004A353F"/>
    <w:rsid w:val="004A4EC9"/>
    <w:rsid w:val="004B0D83"/>
    <w:rsid w:val="004D4346"/>
    <w:rsid w:val="004F3B25"/>
    <w:rsid w:val="00520C8F"/>
    <w:rsid w:val="0052405F"/>
    <w:rsid w:val="005340FA"/>
    <w:rsid w:val="00537E99"/>
    <w:rsid w:val="00540528"/>
    <w:rsid w:val="005420FC"/>
    <w:rsid w:val="005442C1"/>
    <w:rsid w:val="00546338"/>
    <w:rsid w:val="00551042"/>
    <w:rsid w:val="00555F69"/>
    <w:rsid w:val="00557159"/>
    <w:rsid w:val="00561A7A"/>
    <w:rsid w:val="00564876"/>
    <w:rsid w:val="00575355"/>
    <w:rsid w:val="005A7429"/>
    <w:rsid w:val="005B14CF"/>
    <w:rsid w:val="005B157E"/>
    <w:rsid w:val="005B2968"/>
    <w:rsid w:val="005B7CBA"/>
    <w:rsid w:val="005D23E2"/>
    <w:rsid w:val="005D2613"/>
    <w:rsid w:val="005D4065"/>
    <w:rsid w:val="005F17F6"/>
    <w:rsid w:val="005F3119"/>
    <w:rsid w:val="0061235A"/>
    <w:rsid w:val="00613776"/>
    <w:rsid w:val="006169CF"/>
    <w:rsid w:val="00621B02"/>
    <w:rsid w:val="0062311D"/>
    <w:rsid w:val="00623238"/>
    <w:rsid w:val="0062573E"/>
    <w:rsid w:val="00634215"/>
    <w:rsid w:val="00646CDE"/>
    <w:rsid w:val="00647E2C"/>
    <w:rsid w:val="00663FAD"/>
    <w:rsid w:val="00670A05"/>
    <w:rsid w:val="006741D5"/>
    <w:rsid w:val="00674A3C"/>
    <w:rsid w:val="00675A34"/>
    <w:rsid w:val="00687373"/>
    <w:rsid w:val="006B48FE"/>
    <w:rsid w:val="006C21D0"/>
    <w:rsid w:val="006C5A1D"/>
    <w:rsid w:val="006C799F"/>
    <w:rsid w:val="006D3D9D"/>
    <w:rsid w:val="006E3A47"/>
    <w:rsid w:val="006E3E1F"/>
    <w:rsid w:val="006E5C13"/>
    <w:rsid w:val="006F47CC"/>
    <w:rsid w:val="00716C12"/>
    <w:rsid w:val="00727E0F"/>
    <w:rsid w:val="00735FDE"/>
    <w:rsid w:val="00744482"/>
    <w:rsid w:val="00750A59"/>
    <w:rsid w:val="00757F7A"/>
    <w:rsid w:val="00764192"/>
    <w:rsid w:val="007662F8"/>
    <w:rsid w:val="00775856"/>
    <w:rsid w:val="00775EE3"/>
    <w:rsid w:val="007769C1"/>
    <w:rsid w:val="007811D1"/>
    <w:rsid w:val="0078275C"/>
    <w:rsid w:val="00783121"/>
    <w:rsid w:val="0078674E"/>
    <w:rsid w:val="007910F0"/>
    <w:rsid w:val="0079129E"/>
    <w:rsid w:val="00796271"/>
    <w:rsid w:val="007A5C66"/>
    <w:rsid w:val="007C3144"/>
    <w:rsid w:val="007C5CB7"/>
    <w:rsid w:val="007C784E"/>
    <w:rsid w:val="007D0900"/>
    <w:rsid w:val="007E00A0"/>
    <w:rsid w:val="007E1AA7"/>
    <w:rsid w:val="007E24FF"/>
    <w:rsid w:val="007E4322"/>
    <w:rsid w:val="007F78C5"/>
    <w:rsid w:val="008017AF"/>
    <w:rsid w:val="008108E8"/>
    <w:rsid w:val="00826CB6"/>
    <w:rsid w:val="00832770"/>
    <w:rsid w:val="00836DDE"/>
    <w:rsid w:val="0085004C"/>
    <w:rsid w:val="008528A1"/>
    <w:rsid w:val="0086624F"/>
    <w:rsid w:val="008737CB"/>
    <w:rsid w:val="008837DD"/>
    <w:rsid w:val="0088459A"/>
    <w:rsid w:val="00886D31"/>
    <w:rsid w:val="00891F0A"/>
    <w:rsid w:val="008929F7"/>
    <w:rsid w:val="0089618D"/>
    <w:rsid w:val="008A1723"/>
    <w:rsid w:val="008B1FD2"/>
    <w:rsid w:val="008C5C6C"/>
    <w:rsid w:val="008D0DF9"/>
    <w:rsid w:val="008D574B"/>
    <w:rsid w:val="008D5DE0"/>
    <w:rsid w:val="008E6E0E"/>
    <w:rsid w:val="008E78B6"/>
    <w:rsid w:val="008F2BF8"/>
    <w:rsid w:val="008F74A4"/>
    <w:rsid w:val="008F74B3"/>
    <w:rsid w:val="008F78DE"/>
    <w:rsid w:val="009031D0"/>
    <w:rsid w:val="00930E11"/>
    <w:rsid w:val="009433DC"/>
    <w:rsid w:val="00960306"/>
    <w:rsid w:val="009609E5"/>
    <w:rsid w:val="00964B06"/>
    <w:rsid w:val="00971BE3"/>
    <w:rsid w:val="00971FD8"/>
    <w:rsid w:val="009725A2"/>
    <w:rsid w:val="009906E8"/>
    <w:rsid w:val="0099768A"/>
    <w:rsid w:val="009A7A94"/>
    <w:rsid w:val="009B086B"/>
    <w:rsid w:val="009C1261"/>
    <w:rsid w:val="009C511C"/>
    <w:rsid w:val="009E3B67"/>
    <w:rsid w:val="009E5F9D"/>
    <w:rsid w:val="009F1A20"/>
    <w:rsid w:val="009F5F34"/>
    <w:rsid w:val="009F6E74"/>
    <w:rsid w:val="009F7022"/>
    <w:rsid w:val="00A01868"/>
    <w:rsid w:val="00A03708"/>
    <w:rsid w:val="00A112D8"/>
    <w:rsid w:val="00A14463"/>
    <w:rsid w:val="00A151DB"/>
    <w:rsid w:val="00A25235"/>
    <w:rsid w:val="00A2654D"/>
    <w:rsid w:val="00A30A3F"/>
    <w:rsid w:val="00A30A77"/>
    <w:rsid w:val="00A33464"/>
    <w:rsid w:val="00A369C3"/>
    <w:rsid w:val="00A417B5"/>
    <w:rsid w:val="00A42601"/>
    <w:rsid w:val="00A45332"/>
    <w:rsid w:val="00A51F2A"/>
    <w:rsid w:val="00A52424"/>
    <w:rsid w:val="00A55FB1"/>
    <w:rsid w:val="00A571F4"/>
    <w:rsid w:val="00A67756"/>
    <w:rsid w:val="00A72A89"/>
    <w:rsid w:val="00A739C1"/>
    <w:rsid w:val="00A81023"/>
    <w:rsid w:val="00A8349B"/>
    <w:rsid w:val="00A87ED3"/>
    <w:rsid w:val="00A964C2"/>
    <w:rsid w:val="00AA3CF9"/>
    <w:rsid w:val="00AA63D4"/>
    <w:rsid w:val="00AA6687"/>
    <w:rsid w:val="00AB0209"/>
    <w:rsid w:val="00AC0BC1"/>
    <w:rsid w:val="00AD180C"/>
    <w:rsid w:val="00AD2766"/>
    <w:rsid w:val="00AD3802"/>
    <w:rsid w:val="00AD5524"/>
    <w:rsid w:val="00AD753A"/>
    <w:rsid w:val="00AE5A26"/>
    <w:rsid w:val="00AF1270"/>
    <w:rsid w:val="00AF38EF"/>
    <w:rsid w:val="00AF55A9"/>
    <w:rsid w:val="00AF5A05"/>
    <w:rsid w:val="00B04328"/>
    <w:rsid w:val="00B111D9"/>
    <w:rsid w:val="00B1168A"/>
    <w:rsid w:val="00B17904"/>
    <w:rsid w:val="00B2446F"/>
    <w:rsid w:val="00B31D42"/>
    <w:rsid w:val="00B5024B"/>
    <w:rsid w:val="00B50F0B"/>
    <w:rsid w:val="00B55FDF"/>
    <w:rsid w:val="00B63769"/>
    <w:rsid w:val="00B6765B"/>
    <w:rsid w:val="00B80393"/>
    <w:rsid w:val="00B81828"/>
    <w:rsid w:val="00B91DAC"/>
    <w:rsid w:val="00B9513D"/>
    <w:rsid w:val="00B9520C"/>
    <w:rsid w:val="00BA7EF2"/>
    <w:rsid w:val="00BB6B3A"/>
    <w:rsid w:val="00BB7167"/>
    <w:rsid w:val="00BC4631"/>
    <w:rsid w:val="00BD14FA"/>
    <w:rsid w:val="00BE091A"/>
    <w:rsid w:val="00BE44B7"/>
    <w:rsid w:val="00BF45AF"/>
    <w:rsid w:val="00C0017E"/>
    <w:rsid w:val="00C00509"/>
    <w:rsid w:val="00C029DF"/>
    <w:rsid w:val="00C1180B"/>
    <w:rsid w:val="00C20AC7"/>
    <w:rsid w:val="00C22188"/>
    <w:rsid w:val="00C27710"/>
    <w:rsid w:val="00C3021B"/>
    <w:rsid w:val="00C30E04"/>
    <w:rsid w:val="00C31011"/>
    <w:rsid w:val="00C365D1"/>
    <w:rsid w:val="00C374B3"/>
    <w:rsid w:val="00C60C10"/>
    <w:rsid w:val="00C709A6"/>
    <w:rsid w:val="00C748D6"/>
    <w:rsid w:val="00C75127"/>
    <w:rsid w:val="00C75E13"/>
    <w:rsid w:val="00C831D1"/>
    <w:rsid w:val="00C849FC"/>
    <w:rsid w:val="00C8524C"/>
    <w:rsid w:val="00C90074"/>
    <w:rsid w:val="00C91885"/>
    <w:rsid w:val="00CB138A"/>
    <w:rsid w:val="00CB28BE"/>
    <w:rsid w:val="00CB793F"/>
    <w:rsid w:val="00CB7E77"/>
    <w:rsid w:val="00CC173C"/>
    <w:rsid w:val="00CC2FC7"/>
    <w:rsid w:val="00CC73D2"/>
    <w:rsid w:val="00CD1F05"/>
    <w:rsid w:val="00CD5592"/>
    <w:rsid w:val="00CD5896"/>
    <w:rsid w:val="00CD774A"/>
    <w:rsid w:val="00CE6D9C"/>
    <w:rsid w:val="00CF7C26"/>
    <w:rsid w:val="00D03F46"/>
    <w:rsid w:val="00D121A2"/>
    <w:rsid w:val="00D17F63"/>
    <w:rsid w:val="00D229A4"/>
    <w:rsid w:val="00D540EB"/>
    <w:rsid w:val="00D54B7E"/>
    <w:rsid w:val="00D556B2"/>
    <w:rsid w:val="00D63495"/>
    <w:rsid w:val="00D801F4"/>
    <w:rsid w:val="00D8068F"/>
    <w:rsid w:val="00D85CAC"/>
    <w:rsid w:val="00D87A00"/>
    <w:rsid w:val="00D87FA2"/>
    <w:rsid w:val="00D922E4"/>
    <w:rsid w:val="00D92552"/>
    <w:rsid w:val="00DA0405"/>
    <w:rsid w:val="00DB6107"/>
    <w:rsid w:val="00DC6479"/>
    <w:rsid w:val="00DC7D1F"/>
    <w:rsid w:val="00DD4772"/>
    <w:rsid w:val="00DD4EBE"/>
    <w:rsid w:val="00DE38D4"/>
    <w:rsid w:val="00DE4186"/>
    <w:rsid w:val="00DE4CFF"/>
    <w:rsid w:val="00DE7423"/>
    <w:rsid w:val="00DF18D6"/>
    <w:rsid w:val="00DF480E"/>
    <w:rsid w:val="00DF54BB"/>
    <w:rsid w:val="00E14333"/>
    <w:rsid w:val="00E267F7"/>
    <w:rsid w:val="00E27A54"/>
    <w:rsid w:val="00E319FE"/>
    <w:rsid w:val="00E31E1C"/>
    <w:rsid w:val="00E3538F"/>
    <w:rsid w:val="00E3559E"/>
    <w:rsid w:val="00E41591"/>
    <w:rsid w:val="00E47646"/>
    <w:rsid w:val="00E55131"/>
    <w:rsid w:val="00E62A0B"/>
    <w:rsid w:val="00E63722"/>
    <w:rsid w:val="00E6541B"/>
    <w:rsid w:val="00E6748C"/>
    <w:rsid w:val="00E676E9"/>
    <w:rsid w:val="00E7611E"/>
    <w:rsid w:val="00E81518"/>
    <w:rsid w:val="00E8195B"/>
    <w:rsid w:val="00E81BFC"/>
    <w:rsid w:val="00E85B35"/>
    <w:rsid w:val="00E91578"/>
    <w:rsid w:val="00EA3451"/>
    <w:rsid w:val="00EB04E3"/>
    <w:rsid w:val="00EB0D13"/>
    <w:rsid w:val="00EB5465"/>
    <w:rsid w:val="00EB5C1E"/>
    <w:rsid w:val="00EB647A"/>
    <w:rsid w:val="00ED53FE"/>
    <w:rsid w:val="00EE46EC"/>
    <w:rsid w:val="00EE74DE"/>
    <w:rsid w:val="00EF06B4"/>
    <w:rsid w:val="00EF3400"/>
    <w:rsid w:val="00F01D10"/>
    <w:rsid w:val="00F05D8F"/>
    <w:rsid w:val="00F06ACB"/>
    <w:rsid w:val="00F23D7B"/>
    <w:rsid w:val="00F357FB"/>
    <w:rsid w:val="00F35A7A"/>
    <w:rsid w:val="00F63BA5"/>
    <w:rsid w:val="00F64FD8"/>
    <w:rsid w:val="00F7430E"/>
    <w:rsid w:val="00F812FF"/>
    <w:rsid w:val="00F91452"/>
    <w:rsid w:val="00F957E1"/>
    <w:rsid w:val="00FA16B9"/>
    <w:rsid w:val="00FB00C5"/>
    <w:rsid w:val="00FB0EB0"/>
    <w:rsid w:val="00FB1CA9"/>
    <w:rsid w:val="00FC2A8C"/>
    <w:rsid w:val="00FD7882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04D9B1F"/>
  <w15:docId w15:val="{2591454D-71A8-48E6-8F9D-6FD89E4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semiHidden/>
    <w:unhideWhenUsed/>
    <w:rsid w:val="00CE6D9C"/>
  </w:style>
  <w:style w:type="table" w:styleId="Tabellenraster">
    <w:name w:val="Table Grid"/>
    <w:basedOn w:val="NormaleTabelle"/>
    <w:uiPriority w:val="59"/>
    <w:rsid w:val="0003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6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-eiti.de/wp-content/uploads/2017/08/2017_08_01_D-EITI-Bericht_Gru&#223;worte-und-Einleitung.docx" TargetMode="External"/><Relationship Id="rId13" Type="http://schemas.openxmlformats.org/officeDocument/2006/relationships/hyperlink" Target="https://www.d-eiti.de/wp-content/uploads/2017/07/Entwurf-Kapitel-3ciii_Vertragstransparenz_V-3.docx" TargetMode="External"/><Relationship Id="rId18" Type="http://schemas.openxmlformats.org/officeDocument/2006/relationships/hyperlink" Target="https://www.d-eiti.de/wp-content/uploads/2017/06/2017_06_29_D-EITI-Bericht_beschlossene-Kapitel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-eiti.de/wp-content/uploads/2017/07/2017-07-27_Kapitel_9c-Zahlungsabgleich-und-10-Empfehlungen-des-UV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-eiti.de/wp-content/uploads/2017/07/20170724_D-EITI-Kapitel-Lizenzregister_angenommene-&#196;nderungen.docx" TargetMode="External"/><Relationship Id="rId17" Type="http://schemas.openxmlformats.org/officeDocument/2006/relationships/hyperlink" Target="https://www.d-eiti.de/wp-content/uploads/2017/06/2017_06_29_D-EITI-Bericht_beschlossene-Kapitel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-eiti.de/wp-content/uploads/2017/06/2017_06_29_D-EITI-Bericht_beschlossene-Kapitel.docx" TargetMode="External"/><Relationship Id="rId20" Type="http://schemas.openxmlformats.org/officeDocument/2006/relationships/hyperlink" Target="https://www.d-eiti.de/wp-content/uploads/2017/07/2017-07-27_Kapitel_9c-Zahlungsabgleich-und-10-Empfehlungen-des-UV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-eiti.de/wp-content/uploads/2017/06/2017_06_29_D-EITI-Bericht_beschlossene-Kapitel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-eiti.de/wp-content/uploads/2017/06/2017_06_29_D-EITI-Bericht_beschlossene-Kapitel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d-eiti.de/wp-content/uploads/2017/06/2017_06_29_D-EITI-Bericht_beschlossene-Kapitel.docx" TargetMode="External"/><Relationship Id="rId19" Type="http://schemas.openxmlformats.org/officeDocument/2006/relationships/hyperlink" Target="https://www.d-eiti.de/wp-content/uploads/2017/07/2017-07-25_Entwurf_Kapitel_9a-und-b_Zahlungsstr&#246;me-und-Vorgehen-beim-Zahlungsabgleich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eiti.de/wp-content/uploads/2017/08/2017_08_01_D-EITI-Bericht_Gru&#223;worte-und-Einleitung.docx" TargetMode="External"/><Relationship Id="rId14" Type="http://schemas.openxmlformats.org/officeDocument/2006/relationships/hyperlink" Target="https://www.d-eiti.de/wp-content/uploads/2017/06/2017_06_29_D-EITI-Bericht_beschlossene-Kapitel.doc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93202-053A-4FD9-8A08-8FFB060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Killiches</dc:creator>
  <cp:lastModifiedBy>Killiches, Franziska GIZ</cp:lastModifiedBy>
  <cp:revision>3</cp:revision>
  <cp:lastPrinted>2017-06-19T14:56:00Z</cp:lastPrinted>
  <dcterms:created xsi:type="dcterms:W3CDTF">2017-08-04T09:11:00Z</dcterms:created>
  <dcterms:modified xsi:type="dcterms:W3CDTF">2017-08-04T10:18:00Z</dcterms:modified>
</cp:coreProperties>
</file>