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3C9E2" w14:textId="0F96B5FA" w:rsidR="00560A70" w:rsidRPr="00595C71" w:rsidRDefault="00560A70" w:rsidP="00EE16F0">
      <w:pPr>
        <w:tabs>
          <w:tab w:val="left" w:pos="5011"/>
        </w:tabs>
        <w:spacing w:before="120" w:after="0" w:line="240" w:lineRule="auto"/>
        <w:jc w:val="center"/>
        <w:rPr>
          <w:rFonts w:cs="Arial"/>
          <w:b/>
          <w:color w:val="002060"/>
          <w:sz w:val="32"/>
          <w:szCs w:val="32"/>
        </w:rPr>
      </w:pPr>
      <w:bookmarkStart w:id="0" w:name="_Hlk114058313"/>
      <w:bookmarkEnd w:id="0"/>
      <w:r w:rsidRPr="00595C71">
        <w:rPr>
          <w:rFonts w:cs="Arial"/>
          <w:b/>
          <w:color w:val="002060"/>
          <w:sz w:val="32"/>
          <w:szCs w:val="32"/>
        </w:rPr>
        <w:t>2</w:t>
      </w:r>
      <w:r>
        <w:rPr>
          <w:rFonts w:cs="Arial"/>
          <w:b/>
          <w:color w:val="002060"/>
          <w:sz w:val="32"/>
          <w:szCs w:val="32"/>
        </w:rPr>
        <w:t>6</w:t>
      </w:r>
      <w:r w:rsidRPr="00595C71">
        <w:rPr>
          <w:rFonts w:cs="Arial"/>
          <w:b/>
          <w:color w:val="002060"/>
          <w:sz w:val="32"/>
          <w:szCs w:val="32"/>
        </w:rPr>
        <w:t>. Sitzung der Multi-Stakeholder-Gruppe (MSG)</w:t>
      </w:r>
    </w:p>
    <w:p w14:paraId="2DE4DA2A" w14:textId="77777777" w:rsidR="00560A70" w:rsidRPr="00595C71" w:rsidRDefault="00560A70" w:rsidP="00EE16F0">
      <w:pPr>
        <w:tabs>
          <w:tab w:val="left" w:pos="5011"/>
        </w:tabs>
        <w:spacing w:before="120" w:after="0" w:line="240" w:lineRule="auto"/>
        <w:jc w:val="center"/>
        <w:rPr>
          <w:rFonts w:cs="Arial"/>
          <w:b/>
          <w:color w:val="002060"/>
          <w:sz w:val="32"/>
          <w:szCs w:val="32"/>
        </w:rPr>
      </w:pPr>
      <w:r w:rsidRPr="00595C71">
        <w:rPr>
          <w:rFonts w:cs="Arial"/>
          <w:b/>
          <w:color w:val="002060"/>
          <w:sz w:val="32"/>
          <w:szCs w:val="32"/>
        </w:rPr>
        <w:t xml:space="preserve">zur Implementierung der </w:t>
      </w:r>
      <w:r w:rsidRPr="00595C71">
        <w:rPr>
          <w:rFonts w:cs="Arial"/>
          <w:b/>
          <w:color w:val="002060"/>
          <w:sz w:val="32"/>
          <w:szCs w:val="32"/>
        </w:rPr>
        <w:br/>
      </w:r>
      <w:proofErr w:type="spellStart"/>
      <w:r w:rsidRPr="00595C71">
        <w:rPr>
          <w:rFonts w:cs="Arial"/>
          <w:b/>
          <w:i/>
          <w:color w:val="002060"/>
          <w:sz w:val="32"/>
          <w:szCs w:val="32"/>
        </w:rPr>
        <w:t>Extractive</w:t>
      </w:r>
      <w:proofErr w:type="spellEnd"/>
      <w:r w:rsidRPr="00595C71">
        <w:rPr>
          <w:rFonts w:cs="Arial"/>
          <w:b/>
          <w:i/>
          <w:color w:val="002060"/>
          <w:sz w:val="32"/>
          <w:szCs w:val="32"/>
        </w:rPr>
        <w:t xml:space="preserve"> Industries Transparency Initiative (EITI)</w:t>
      </w:r>
      <w:r w:rsidRPr="00595C71">
        <w:rPr>
          <w:rFonts w:cs="Arial"/>
          <w:b/>
          <w:color w:val="002060"/>
          <w:sz w:val="32"/>
          <w:szCs w:val="32"/>
        </w:rPr>
        <w:t xml:space="preserve"> in </w:t>
      </w:r>
    </w:p>
    <w:p w14:paraId="3F9248DC" w14:textId="77777777" w:rsidR="00560A70" w:rsidRPr="00595C71" w:rsidRDefault="00560A70" w:rsidP="00EE16F0">
      <w:pPr>
        <w:tabs>
          <w:tab w:val="left" w:pos="5011"/>
        </w:tabs>
        <w:spacing w:before="120" w:after="0" w:line="240" w:lineRule="auto"/>
        <w:jc w:val="center"/>
        <w:rPr>
          <w:rFonts w:cs="Arial"/>
          <w:b/>
          <w:color w:val="002060"/>
          <w:sz w:val="32"/>
          <w:szCs w:val="32"/>
        </w:rPr>
      </w:pPr>
      <w:r w:rsidRPr="00595C71">
        <w:rPr>
          <w:rFonts w:cs="Arial"/>
          <w:b/>
          <w:color w:val="002060"/>
          <w:sz w:val="32"/>
          <w:szCs w:val="32"/>
        </w:rPr>
        <w:t xml:space="preserve">Deutschland </w:t>
      </w:r>
    </w:p>
    <w:p w14:paraId="6A020453" w14:textId="77F056A1" w:rsidR="00560A70" w:rsidRPr="00595C71" w:rsidRDefault="00560A70" w:rsidP="00EE16F0">
      <w:pPr>
        <w:tabs>
          <w:tab w:val="left" w:pos="5011"/>
        </w:tabs>
        <w:spacing w:before="120" w:after="0" w:line="240" w:lineRule="auto"/>
        <w:jc w:val="center"/>
        <w:rPr>
          <w:rFonts w:cs="Arial"/>
          <w:b/>
          <w:color w:val="002060"/>
          <w:sz w:val="20"/>
          <w:szCs w:val="20"/>
        </w:rPr>
      </w:pPr>
      <w:r>
        <w:rPr>
          <w:rFonts w:cs="Arial"/>
          <w:b/>
          <w:color w:val="002060"/>
          <w:sz w:val="20"/>
          <w:szCs w:val="20"/>
        </w:rPr>
        <w:t>Mittwoch</w:t>
      </w:r>
      <w:r w:rsidRPr="00595C71">
        <w:rPr>
          <w:rFonts w:cs="Arial"/>
          <w:b/>
          <w:color w:val="002060"/>
          <w:sz w:val="20"/>
          <w:szCs w:val="20"/>
        </w:rPr>
        <w:t xml:space="preserve">, </w:t>
      </w:r>
      <w:r>
        <w:rPr>
          <w:rFonts w:cs="Arial"/>
          <w:b/>
          <w:color w:val="002060"/>
          <w:sz w:val="20"/>
          <w:szCs w:val="20"/>
        </w:rPr>
        <w:t>20</w:t>
      </w:r>
      <w:r w:rsidRPr="00595C71">
        <w:rPr>
          <w:rFonts w:cs="Arial"/>
          <w:b/>
          <w:color w:val="002060"/>
          <w:sz w:val="20"/>
          <w:szCs w:val="20"/>
        </w:rPr>
        <w:t xml:space="preserve">. </w:t>
      </w:r>
      <w:r>
        <w:rPr>
          <w:rFonts w:cs="Arial"/>
          <w:b/>
          <w:color w:val="002060"/>
          <w:sz w:val="20"/>
          <w:szCs w:val="20"/>
        </w:rPr>
        <w:t>September</w:t>
      </w:r>
      <w:r w:rsidRPr="00595C71">
        <w:rPr>
          <w:rFonts w:cs="Arial"/>
          <w:b/>
          <w:color w:val="002060"/>
          <w:sz w:val="20"/>
          <w:szCs w:val="20"/>
        </w:rPr>
        <w:t xml:space="preserve"> 202</w:t>
      </w:r>
      <w:r>
        <w:rPr>
          <w:rFonts w:cs="Arial"/>
          <w:b/>
          <w:color w:val="002060"/>
          <w:sz w:val="20"/>
          <w:szCs w:val="20"/>
        </w:rPr>
        <w:t>3</w:t>
      </w:r>
      <w:r w:rsidRPr="00595C71">
        <w:rPr>
          <w:rFonts w:cs="Arial"/>
          <w:b/>
          <w:color w:val="002060"/>
          <w:sz w:val="20"/>
          <w:szCs w:val="20"/>
        </w:rPr>
        <w:t xml:space="preserve">, </w:t>
      </w:r>
      <w:r w:rsidR="00BB4454">
        <w:rPr>
          <w:rFonts w:cs="Arial"/>
          <w:b/>
          <w:color w:val="002060"/>
          <w:sz w:val="20"/>
          <w:szCs w:val="20"/>
        </w:rPr>
        <w:t>10</w:t>
      </w:r>
      <w:r w:rsidRPr="00595C71">
        <w:rPr>
          <w:rFonts w:cs="Arial"/>
          <w:b/>
          <w:color w:val="002060"/>
          <w:sz w:val="20"/>
          <w:szCs w:val="20"/>
        </w:rPr>
        <w:t>:00 Uhr bis 1</w:t>
      </w:r>
      <w:r>
        <w:rPr>
          <w:rFonts w:cs="Arial"/>
          <w:b/>
          <w:color w:val="002060"/>
          <w:sz w:val="20"/>
          <w:szCs w:val="20"/>
        </w:rPr>
        <w:t>4</w:t>
      </w:r>
      <w:r w:rsidRPr="00595C71">
        <w:rPr>
          <w:rFonts w:cs="Arial"/>
          <w:b/>
          <w:color w:val="002060"/>
          <w:sz w:val="20"/>
          <w:szCs w:val="20"/>
        </w:rPr>
        <w:t xml:space="preserve">:00 Uhr </w:t>
      </w:r>
    </w:p>
    <w:p w14:paraId="7D2FFF57" w14:textId="1522A2A7" w:rsidR="00BB4454" w:rsidRDefault="008C66E0" w:rsidP="00EE16F0">
      <w:pPr>
        <w:tabs>
          <w:tab w:val="left" w:pos="5011"/>
        </w:tabs>
        <w:spacing w:before="120" w:after="0" w:line="240" w:lineRule="auto"/>
        <w:jc w:val="center"/>
        <w:rPr>
          <w:rFonts w:cs="Arial"/>
          <w:b/>
          <w:color w:val="002060"/>
          <w:sz w:val="20"/>
          <w:szCs w:val="20"/>
        </w:rPr>
      </w:pPr>
      <w:r>
        <w:rPr>
          <w:rFonts w:cs="Arial"/>
          <w:b/>
          <w:color w:val="002060"/>
          <w:sz w:val="20"/>
          <w:szCs w:val="20"/>
        </w:rPr>
        <w:t xml:space="preserve">BMWK, </w:t>
      </w:r>
      <w:r w:rsidR="00BB4454">
        <w:rPr>
          <w:rFonts w:cs="Arial"/>
          <w:b/>
          <w:color w:val="002060"/>
          <w:sz w:val="20"/>
          <w:szCs w:val="20"/>
        </w:rPr>
        <w:t>Scharnhorststraße, Raum A2030 (K3)</w:t>
      </w:r>
    </w:p>
    <w:p w14:paraId="6B0BF08F" w14:textId="77777777" w:rsidR="00560A70" w:rsidRPr="00595C71" w:rsidRDefault="00560A70" w:rsidP="00EE16F0">
      <w:pPr>
        <w:tabs>
          <w:tab w:val="left" w:pos="5011"/>
        </w:tabs>
        <w:spacing w:before="120" w:after="0" w:line="240" w:lineRule="auto"/>
        <w:jc w:val="center"/>
        <w:rPr>
          <w:rFonts w:cs="Arial"/>
          <w:b/>
          <w:color w:val="002060"/>
          <w:sz w:val="20"/>
          <w:szCs w:val="20"/>
        </w:rPr>
      </w:pPr>
      <w:r>
        <w:rPr>
          <w:rFonts w:cs="Arial"/>
          <w:b/>
          <w:color w:val="002060"/>
          <w:sz w:val="20"/>
          <w:szCs w:val="20"/>
        </w:rPr>
        <w:t>(hybrid MS Teams)</w:t>
      </w:r>
    </w:p>
    <w:p w14:paraId="4418A100" w14:textId="77777777" w:rsidR="00560A70" w:rsidRPr="006B7B3D" w:rsidRDefault="00560A70" w:rsidP="00EE16F0">
      <w:pPr>
        <w:tabs>
          <w:tab w:val="left" w:pos="5011"/>
        </w:tabs>
        <w:spacing w:before="120" w:after="0" w:line="240" w:lineRule="auto"/>
        <w:rPr>
          <w:rFonts w:cs="Arial"/>
          <w:b/>
        </w:rPr>
      </w:pPr>
    </w:p>
    <w:p w14:paraId="26AF0249" w14:textId="038290CD" w:rsidR="00D92FA3" w:rsidRDefault="00560A70" w:rsidP="00EE16F0">
      <w:pPr>
        <w:pStyle w:val="Teilnehmer"/>
        <w:spacing w:before="120"/>
        <w:rPr>
          <w:rFonts w:cs="Arial"/>
        </w:rPr>
      </w:pPr>
      <w:r w:rsidRPr="00AF1E8F">
        <w:rPr>
          <w:rFonts w:cs="Arial"/>
          <w:sz w:val="22"/>
          <w:szCs w:val="22"/>
          <w:u w:val="single"/>
        </w:rPr>
        <w:t>Teilnehmer/innen:</w:t>
      </w:r>
      <w:r w:rsidRPr="006D7EA8">
        <w:rPr>
          <w:rFonts w:cs="Arial"/>
          <w:sz w:val="22"/>
          <w:szCs w:val="22"/>
        </w:rPr>
        <w:tab/>
      </w:r>
      <w:r w:rsidR="00D92FA3">
        <w:rPr>
          <w:rFonts w:cs="Arial"/>
          <w:sz w:val="22"/>
          <w:szCs w:val="22"/>
        </w:rPr>
        <w:t>BMWK, IVB1, RL Dr. Hoth,</w:t>
      </w:r>
      <w:r w:rsidR="00FC5775">
        <w:rPr>
          <w:rFonts w:cs="Arial"/>
          <w:sz w:val="22"/>
          <w:szCs w:val="22"/>
        </w:rPr>
        <w:t xml:space="preserve"> </w:t>
      </w:r>
      <w:r w:rsidR="00D92FA3">
        <w:rPr>
          <w:rFonts w:cs="Arial"/>
          <w:sz w:val="22"/>
          <w:szCs w:val="22"/>
        </w:rPr>
        <w:t xml:space="preserve">BMWK, IVB1, </w:t>
      </w:r>
      <w:proofErr w:type="spellStart"/>
      <w:r w:rsidR="00D92FA3">
        <w:rPr>
          <w:rFonts w:cs="Arial"/>
          <w:sz w:val="22"/>
          <w:szCs w:val="22"/>
        </w:rPr>
        <w:t>ORR’in</w:t>
      </w:r>
      <w:proofErr w:type="spellEnd"/>
      <w:r w:rsidR="00D92FA3">
        <w:rPr>
          <w:rFonts w:cs="Arial"/>
          <w:sz w:val="22"/>
          <w:szCs w:val="22"/>
        </w:rPr>
        <w:t xml:space="preserve"> Baasch; Hr. Reinhold</w:t>
      </w:r>
      <w:r w:rsidR="00FC5775">
        <w:rPr>
          <w:rFonts w:cs="Arial"/>
          <w:sz w:val="22"/>
          <w:szCs w:val="22"/>
        </w:rPr>
        <w:t xml:space="preserve">, </w:t>
      </w:r>
      <w:r w:rsidR="00D92FA3">
        <w:rPr>
          <w:rFonts w:cs="Arial"/>
        </w:rPr>
        <w:t>Sekretariat der D-EITI</w:t>
      </w:r>
      <w:r w:rsidR="00FC5775">
        <w:rPr>
          <w:rFonts w:cs="Arial"/>
        </w:rPr>
        <w:t xml:space="preserve">, </w:t>
      </w:r>
      <w:r w:rsidR="00D92FA3">
        <w:rPr>
          <w:rFonts w:cs="Arial"/>
        </w:rPr>
        <w:t xml:space="preserve">Mitglieder der D-EITI MSG und </w:t>
      </w:r>
      <w:proofErr w:type="spellStart"/>
      <w:r w:rsidR="00D92FA3">
        <w:rPr>
          <w:rFonts w:cs="Arial"/>
        </w:rPr>
        <w:t>Stakeholderkoordinator</w:t>
      </w:r>
      <w:proofErr w:type="spellEnd"/>
      <w:r w:rsidR="00D92FA3">
        <w:rPr>
          <w:rFonts w:cs="Arial"/>
        </w:rPr>
        <w:t>/innen</w:t>
      </w:r>
      <w:r w:rsidR="00FC5775">
        <w:rPr>
          <w:rFonts w:cs="Arial"/>
        </w:rPr>
        <w:t xml:space="preserve">, </w:t>
      </w:r>
      <w:r w:rsidR="00D92FA3">
        <w:rPr>
          <w:rFonts w:cs="Arial"/>
        </w:rPr>
        <w:t>Beobachter/innen</w:t>
      </w:r>
    </w:p>
    <w:p w14:paraId="1E7DB293" w14:textId="77777777" w:rsidR="00560A70" w:rsidRPr="006449A5" w:rsidRDefault="00560A70" w:rsidP="00EE16F0">
      <w:pPr>
        <w:spacing w:before="120" w:after="0" w:line="240" w:lineRule="auto"/>
        <w:ind w:left="2977" w:hanging="2977"/>
        <w:rPr>
          <w:rFonts w:cs="Arial"/>
        </w:rPr>
      </w:pPr>
      <w:r w:rsidRPr="006D7EA8">
        <w:rPr>
          <w:rFonts w:cs="Arial"/>
          <w:u w:val="single"/>
        </w:rPr>
        <w:t>Protokollführend:</w:t>
      </w:r>
      <w:r w:rsidRPr="006449A5">
        <w:rPr>
          <w:rFonts w:cs="Arial"/>
        </w:rPr>
        <w:t xml:space="preserve"> </w:t>
      </w:r>
      <w:r>
        <w:rPr>
          <w:rFonts w:cs="Arial"/>
        </w:rPr>
        <w:tab/>
      </w:r>
      <w:r w:rsidRPr="00BF5373">
        <w:rPr>
          <w:rFonts w:eastAsia="Times New Roman" w:cs="Arial"/>
          <w:lang w:eastAsia="de-DE"/>
        </w:rPr>
        <w:t>D-EITI Sekretariat</w:t>
      </w:r>
    </w:p>
    <w:p w14:paraId="2AF88C99" w14:textId="65753AB2" w:rsidR="00560A70" w:rsidRPr="00F76B75" w:rsidRDefault="00DC794A" w:rsidP="00EE16F0">
      <w:pPr>
        <w:spacing w:before="120" w:after="0" w:line="240" w:lineRule="auto"/>
        <w:rPr>
          <w:rFonts w:cs="Arial"/>
        </w:rPr>
      </w:pPr>
      <w:r w:rsidRPr="00EE16F0">
        <w:rPr>
          <w:rFonts w:cs="Arial"/>
          <w:u w:val="single"/>
        </w:rPr>
        <w:t>Anlagen</w:t>
      </w:r>
      <w:r w:rsidRPr="00EE16F0">
        <w:rPr>
          <w:rFonts w:cs="Arial"/>
        </w:rPr>
        <w:tab/>
      </w:r>
      <w:r w:rsidR="00560A70" w:rsidRPr="00F76B75">
        <w:rPr>
          <w:rFonts w:cs="Arial"/>
        </w:rPr>
        <w:t xml:space="preserve">Anlage 1: </w:t>
      </w:r>
      <w:r w:rsidR="00560A70">
        <w:rPr>
          <w:rFonts w:cs="Arial"/>
        </w:rPr>
        <w:t xml:space="preserve">Liste der Teilnehmenden </w:t>
      </w:r>
      <w:r w:rsidR="00560A70" w:rsidRPr="00F76B75">
        <w:rPr>
          <w:rFonts w:cs="Arial"/>
        </w:rPr>
        <w:t xml:space="preserve"> </w:t>
      </w:r>
    </w:p>
    <w:p w14:paraId="1C36A453" w14:textId="60D55ABA" w:rsidR="00560A70" w:rsidRDefault="00560A70" w:rsidP="00EE16F0">
      <w:pPr>
        <w:spacing w:before="120" w:after="0" w:line="240" w:lineRule="auto"/>
        <w:ind w:left="708" w:firstLine="708"/>
        <w:rPr>
          <w:rFonts w:cs="Arial"/>
        </w:rPr>
      </w:pPr>
      <w:r w:rsidRPr="00F76B75">
        <w:rPr>
          <w:rFonts w:cs="Arial"/>
        </w:rPr>
        <w:t>Anlage 2: Agenda der 2</w:t>
      </w:r>
      <w:r w:rsidR="00687E01">
        <w:rPr>
          <w:rFonts w:cs="Arial"/>
        </w:rPr>
        <w:t>6</w:t>
      </w:r>
      <w:r w:rsidRPr="00F76B75">
        <w:rPr>
          <w:rFonts w:cs="Arial"/>
        </w:rPr>
        <w:t xml:space="preserve">. MSG-Sitzung </w:t>
      </w:r>
    </w:p>
    <w:p w14:paraId="7C828F37" w14:textId="77777777" w:rsidR="00560A70" w:rsidRDefault="00560A70" w:rsidP="00EE16F0">
      <w:pPr>
        <w:spacing w:before="120" w:after="0" w:line="240" w:lineRule="auto"/>
        <w:rPr>
          <w:rFonts w:cs="Arial"/>
          <w:strike/>
        </w:rPr>
      </w:pPr>
    </w:p>
    <w:p w14:paraId="285ED332" w14:textId="486AB706" w:rsidR="0068237E" w:rsidRPr="00DC655A" w:rsidRDefault="0068237E" w:rsidP="00EE16F0">
      <w:pPr>
        <w:tabs>
          <w:tab w:val="left" w:pos="5011"/>
        </w:tabs>
        <w:spacing w:before="120" w:after="0" w:line="240" w:lineRule="auto"/>
        <w:rPr>
          <w:rFonts w:cs="Arial"/>
          <w:bCs/>
        </w:rPr>
      </w:pPr>
      <w:r w:rsidRPr="00DC655A">
        <w:rPr>
          <w:rFonts w:cs="Arial"/>
          <w:bCs/>
          <w:u w:val="single"/>
        </w:rPr>
        <w:t xml:space="preserve">Ziel </w:t>
      </w:r>
      <w:r w:rsidRPr="00DC655A">
        <w:rPr>
          <w:rFonts w:cs="Arial"/>
          <w:bCs/>
        </w:rPr>
        <w:t>ist, den MSG-Prozess nach dem Sommer wieder aufzunehmen,</w:t>
      </w:r>
      <w:r>
        <w:rPr>
          <w:rFonts w:cs="Arial"/>
          <w:bCs/>
        </w:rPr>
        <w:t xml:space="preserve"> erste </w:t>
      </w:r>
      <w:r w:rsidRPr="00DC655A">
        <w:rPr>
          <w:rFonts w:cs="Arial"/>
          <w:bCs/>
        </w:rPr>
        <w:t xml:space="preserve">Kontextkapitel des 6. D-EITI Berichtes zu beschließen </w:t>
      </w:r>
      <w:r w:rsidR="0070278D">
        <w:rPr>
          <w:rFonts w:cs="Arial"/>
          <w:bCs/>
        </w:rPr>
        <w:t xml:space="preserve">(TOP1) </w:t>
      </w:r>
      <w:r w:rsidRPr="00DC655A">
        <w:rPr>
          <w:rFonts w:cs="Arial"/>
          <w:bCs/>
        </w:rPr>
        <w:t>und Dokumente in Vorbereitung auf die D-EITI Validierung für den Versand nach Oslo freizugeben</w:t>
      </w:r>
      <w:r w:rsidR="0070278D">
        <w:rPr>
          <w:rFonts w:cs="Arial"/>
          <w:bCs/>
        </w:rPr>
        <w:t xml:space="preserve"> (TOP2).</w:t>
      </w:r>
    </w:p>
    <w:p w14:paraId="58D8F1AA" w14:textId="77777777" w:rsidR="0068237E" w:rsidRDefault="0068237E" w:rsidP="00EE16F0">
      <w:pPr>
        <w:tabs>
          <w:tab w:val="left" w:pos="5011"/>
        </w:tabs>
        <w:spacing w:before="120" w:after="0" w:line="240" w:lineRule="auto"/>
        <w:rPr>
          <w:rFonts w:cs="Arial"/>
          <w:bCs/>
        </w:rPr>
      </w:pPr>
      <w:r>
        <w:rPr>
          <w:rFonts w:cs="Arial"/>
          <w:bCs/>
        </w:rPr>
        <w:t>Die Leitung der Sitzung obliegt dem stellv. MSG-Vorsitz, RL Herrn Dr. Peer Hoth.</w:t>
      </w:r>
    </w:p>
    <w:p w14:paraId="0477A707" w14:textId="77777777" w:rsidR="006C6771" w:rsidRPr="00EE16F0" w:rsidRDefault="006C6771" w:rsidP="00EE16F0">
      <w:pPr>
        <w:tabs>
          <w:tab w:val="left" w:pos="1843"/>
        </w:tabs>
        <w:spacing w:before="120" w:after="0" w:line="240" w:lineRule="auto"/>
        <w:rPr>
          <w:rFonts w:cs="Arial"/>
          <w:b/>
          <w:color w:val="002060"/>
        </w:rPr>
      </w:pPr>
    </w:p>
    <w:p w14:paraId="1436DBDD" w14:textId="2595F228" w:rsidR="00560A70" w:rsidRPr="00FC6C27" w:rsidRDefault="00560A70" w:rsidP="00EE16F0">
      <w:pPr>
        <w:tabs>
          <w:tab w:val="left" w:pos="1843"/>
        </w:tabs>
        <w:spacing w:before="120" w:after="0" w:line="240" w:lineRule="auto"/>
        <w:rPr>
          <w:rFonts w:cs="Arial"/>
          <w:b/>
          <w:color w:val="002060"/>
          <w:sz w:val="32"/>
          <w:szCs w:val="32"/>
        </w:rPr>
      </w:pPr>
      <w:r w:rsidRPr="00FC6C27">
        <w:rPr>
          <w:rFonts w:cs="Arial"/>
          <w:b/>
          <w:color w:val="002060"/>
          <w:sz w:val="32"/>
          <w:szCs w:val="32"/>
        </w:rPr>
        <w:t xml:space="preserve">TOP 1 – </w:t>
      </w:r>
      <w:r w:rsidR="008329F9">
        <w:rPr>
          <w:rFonts w:cs="Arial"/>
          <w:b/>
          <w:color w:val="002060"/>
          <w:sz w:val="32"/>
          <w:szCs w:val="32"/>
        </w:rPr>
        <w:t xml:space="preserve">Diskussion zur </w:t>
      </w:r>
      <w:r>
        <w:rPr>
          <w:rFonts w:cs="Arial"/>
          <w:b/>
          <w:color w:val="002060"/>
          <w:sz w:val="32"/>
          <w:szCs w:val="32"/>
        </w:rPr>
        <w:t xml:space="preserve">Berichterstattung 6. D-EITI Bericht </w:t>
      </w:r>
    </w:p>
    <w:p w14:paraId="4D0C9DBA" w14:textId="77777777" w:rsidR="00DC794A" w:rsidRPr="00EE16F0" w:rsidRDefault="00DC794A" w:rsidP="00EE16F0">
      <w:pPr>
        <w:spacing w:before="120" w:after="0"/>
        <w:rPr>
          <w:sz w:val="6"/>
          <w:szCs w:val="6"/>
        </w:rPr>
      </w:pPr>
    </w:p>
    <w:p w14:paraId="53C827B9" w14:textId="19F50ADA" w:rsidR="00560A70" w:rsidRDefault="00340F32" w:rsidP="00EE16F0">
      <w:pPr>
        <w:spacing w:before="120" w:after="0"/>
      </w:pPr>
      <w:r w:rsidRPr="002959F1">
        <w:rPr>
          <w:u w:val="single"/>
        </w:rPr>
        <w:t xml:space="preserve">Der </w:t>
      </w:r>
      <w:r w:rsidR="009F3D3E">
        <w:rPr>
          <w:u w:val="single"/>
        </w:rPr>
        <w:t>MSG-</w:t>
      </w:r>
      <w:r w:rsidR="008329F9" w:rsidRPr="002959F1">
        <w:rPr>
          <w:u w:val="single"/>
        </w:rPr>
        <w:t>Vorsitz</w:t>
      </w:r>
      <w:r w:rsidR="009C6D5C">
        <w:t xml:space="preserve"> </w:t>
      </w:r>
      <w:r w:rsidR="008329F9">
        <w:t>bedankt sich bei allen MSG</w:t>
      </w:r>
      <w:r w:rsidR="00400020">
        <w:t>-</w:t>
      </w:r>
      <w:r w:rsidR="008329F9">
        <w:t xml:space="preserve">Mitgliedern für </w:t>
      </w:r>
      <w:r w:rsidR="006A4629">
        <w:t xml:space="preserve">das </w:t>
      </w:r>
      <w:r w:rsidR="00F4702A">
        <w:t>bisherige</w:t>
      </w:r>
      <w:r w:rsidR="006A4629">
        <w:t xml:space="preserve"> Engagement</w:t>
      </w:r>
      <w:r w:rsidR="00DC794A">
        <w:t xml:space="preserve"> in diesem Jahr und betont die aktive </w:t>
      </w:r>
      <w:r w:rsidR="00DD667D">
        <w:t>Teilnahme</w:t>
      </w:r>
      <w:r w:rsidR="00DC794A">
        <w:t xml:space="preserve"> der D-EITI</w:t>
      </w:r>
      <w:r w:rsidR="00DD667D">
        <w:t xml:space="preserve"> an der Weltkonferenz in Dakar im Juni 2023.</w:t>
      </w:r>
    </w:p>
    <w:p w14:paraId="0AF2D5D6" w14:textId="733D3371" w:rsidR="00AA6428" w:rsidRDefault="002959F1" w:rsidP="00DC794A">
      <w:pPr>
        <w:spacing w:before="120" w:after="0"/>
      </w:pPr>
      <w:r w:rsidRPr="00C1440B">
        <w:rPr>
          <w:u w:val="single"/>
        </w:rPr>
        <w:t xml:space="preserve">Das </w:t>
      </w:r>
      <w:r w:rsidR="005971C2">
        <w:rPr>
          <w:u w:val="single"/>
        </w:rPr>
        <w:t xml:space="preserve">D-EITI </w:t>
      </w:r>
      <w:r w:rsidR="008329F9" w:rsidRPr="00C1440B">
        <w:rPr>
          <w:u w:val="single"/>
        </w:rPr>
        <w:t>Sekretariat</w:t>
      </w:r>
      <w:r w:rsidR="008329F9">
        <w:t xml:space="preserve"> </w:t>
      </w:r>
      <w:r w:rsidR="002B00A0">
        <w:t>rekapituliert</w:t>
      </w:r>
      <w:r w:rsidR="003B2365">
        <w:t xml:space="preserve"> den</w:t>
      </w:r>
      <w:r w:rsidR="008329F9">
        <w:t xml:space="preserve"> aktuellen Stand der Kontextkapitel</w:t>
      </w:r>
      <w:r w:rsidR="0021276A">
        <w:t xml:space="preserve"> für die 6. D-EITI Berichterstattung</w:t>
      </w:r>
      <w:r w:rsidR="00DC794A">
        <w:t>.</w:t>
      </w:r>
      <w:r w:rsidR="00B87DAF">
        <w:t xml:space="preserve"> </w:t>
      </w:r>
    </w:p>
    <w:p w14:paraId="3B6DD07B" w14:textId="0E6E8063" w:rsidR="00AA6428" w:rsidRDefault="00DB5F8A" w:rsidP="00DC794A">
      <w:pPr>
        <w:spacing w:before="120" w:after="0"/>
      </w:pPr>
      <w:r>
        <w:t xml:space="preserve">Die </w:t>
      </w:r>
      <w:r w:rsidR="005F7AE5">
        <w:t>Kapitel 2,</w:t>
      </w:r>
      <w:r w:rsidR="0021276A">
        <w:t xml:space="preserve"> </w:t>
      </w:r>
      <w:r w:rsidR="005F7AE5">
        <w:t>3,</w:t>
      </w:r>
      <w:r w:rsidR="0021276A">
        <w:t xml:space="preserve"> </w:t>
      </w:r>
      <w:r w:rsidR="005F7AE5">
        <w:t xml:space="preserve">4 und 6 sollen </w:t>
      </w:r>
      <w:r w:rsidR="00DA2D6F">
        <w:t xml:space="preserve">wie angekündigt </w:t>
      </w:r>
      <w:r w:rsidR="005F7AE5">
        <w:t>auf der Sitzung beschlossen werden.</w:t>
      </w:r>
      <w:r w:rsidR="0021276A">
        <w:t xml:space="preserve"> </w:t>
      </w:r>
      <w:r w:rsidR="00DA2D6F">
        <w:t xml:space="preserve">Gegen die </w:t>
      </w:r>
      <w:r w:rsidR="0021276A">
        <w:t>Rückmeldungen</w:t>
      </w:r>
      <w:r w:rsidR="00DA2D6F">
        <w:t xml:space="preserve"> und </w:t>
      </w:r>
      <w:r w:rsidR="0021276A">
        <w:t xml:space="preserve">Ergänzungsvorschläge der Regierung zu den letzten offenen Punkten in Kapitel 2, </w:t>
      </w:r>
      <w:r w:rsidR="00DA2D6F">
        <w:t xml:space="preserve">3, </w:t>
      </w:r>
      <w:r w:rsidR="0021276A">
        <w:t xml:space="preserve">4 und 6 </w:t>
      </w:r>
      <w:r w:rsidR="00DA2D6F">
        <w:t>wurden weder im Vorfeld noch in der Sitzung Einwände vorgebracht</w:t>
      </w:r>
      <w:r w:rsidR="0021276A">
        <w:t xml:space="preserve">. </w:t>
      </w:r>
    </w:p>
    <w:p w14:paraId="1A659DF5" w14:textId="43643118" w:rsidR="00AA6428" w:rsidRDefault="005F7AE5" w:rsidP="00DC794A">
      <w:pPr>
        <w:spacing w:before="120" w:after="0"/>
      </w:pPr>
      <w:r>
        <w:t xml:space="preserve">Kapitel 5 und 7-7.4 </w:t>
      </w:r>
      <w:r w:rsidR="00F87EE7">
        <w:t xml:space="preserve">liegen aktuell </w:t>
      </w:r>
      <w:r w:rsidR="00AA6428">
        <w:t xml:space="preserve">bei </w:t>
      </w:r>
      <w:r w:rsidR="00F87EE7">
        <w:t xml:space="preserve">der Privatwirtschaft und Zivilgesellschaft </w:t>
      </w:r>
      <w:r w:rsidR="008C66E0">
        <w:t xml:space="preserve">mit </w:t>
      </w:r>
      <w:proofErr w:type="spellStart"/>
      <w:r w:rsidR="008C66E0">
        <w:t>Verschweigensfrist</w:t>
      </w:r>
      <w:proofErr w:type="spellEnd"/>
      <w:r w:rsidR="008C66E0">
        <w:t xml:space="preserve"> bis zum 27.9.23 </w:t>
      </w:r>
      <w:r w:rsidR="00F87EE7">
        <w:t>vor</w:t>
      </w:r>
      <w:r w:rsidR="00E37ED8">
        <w:t xml:space="preserve">. </w:t>
      </w:r>
    </w:p>
    <w:p w14:paraId="2FE048D3" w14:textId="526E5243" w:rsidR="00AA6428" w:rsidRDefault="005971C2" w:rsidP="00DC794A">
      <w:pPr>
        <w:spacing w:before="120" w:after="0"/>
      </w:pPr>
      <w:r>
        <w:t xml:space="preserve">Die Fertigstellung der </w:t>
      </w:r>
      <w:r w:rsidR="008C66E0">
        <w:t>Sonderk</w:t>
      </w:r>
      <w:r>
        <w:t xml:space="preserve">apitel 8 und 9 erfolgt </w:t>
      </w:r>
      <w:r w:rsidR="00754055">
        <w:t xml:space="preserve">gemäß MSG-Beschluss </w:t>
      </w:r>
      <w:r w:rsidR="006E1227">
        <w:t xml:space="preserve">vom 26.5.23 </w:t>
      </w:r>
      <w:r>
        <w:t xml:space="preserve">außerhalb der Fristen </w:t>
      </w:r>
      <w:r w:rsidR="00E64FF1">
        <w:t>des 6. Berichtszyklus</w:t>
      </w:r>
      <w:r w:rsidR="00754055">
        <w:t>.</w:t>
      </w:r>
      <w:r w:rsidR="00E742FE">
        <w:t xml:space="preserve"> </w:t>
      </w:r>
      <w:r w:rsidR="00DF0EC2">
        <w:t xml:space="preserve">Gemäß </w:t>
      </w:r>
      <w:proofErr w:type="gramStart"/>
      <w:r w:rsidR="00DF0EC2">
        <w:t>MSG Beschluss</w:t>
      </w:r>
      <w:proofErr w:type="gramEnd"/>
      <w:r w:rsidR="00DF0EC2">
        <w:t xml:space="preserve"> vom 26.5.23 </w:t>
      </w:r>
      <w:r w:rsidR="002102CA">
        <w:t xml:space="preserve">arbeitet eine </w:t>
      </w:r>
      <w:r w:rsidR="00E742FE">
        <w:t>AG</w:t>
      </w:r>
      <w:r w:rsidR="002102CA">
        <w:t xml:space="preserve"> an der</w:t>
      </w:r>
      <w:r w:rsidR="00E742FE">
        <w:t xml:space="preserve"> Überarbeitung des „Versorgungssicherheitskapitels“</w:t>
      </w:r>
      <w:r w:rsidR="002102CA">
        <w:t>.</w:t>
      </w:r>
      <w:r w:rsidR="008329F9">
        <w:t xml:space="preserve"> </w:t>
      </w:r>
      <w:r w:rsidR="002102CA">
        <w:t>D</w:t>
      </w:r>
      <w:r w:rsidR="00E742FE">
        <w:t xml:space="preserve">ie Regierung </w:t>
      </w:r>
      <w:r w:rsidR="005161F2">
        <w:t xml:space="preserve">hat </w:t>
      </w:r>
      <w:r w:rsidR="00E742FE">
        <w:t>den anderen AG-Mitgliedern</w:t>
      </w:r>
      <w:r w:rsidR="008C66E0">
        <w:t xml:space="preserve"> aus der Privatwirtschaft und Zivilgesellschaft</w:t>
      </w:r>
      <w:r w:rsidR="00E742FE">
        <w:t xml:space="preserve"> einen Vorschlag </w:t>
      </w:r>
      <w:r w:rsidR="002102CA">
        <w:t xml:space="preserve">zum </w:t>
      </w:r>
      <w:r w:rsidR="002102CA">
        <w:lastRenderedPageBreak/>
        <w:t xml:space="preserve">Thema </w:t>
      </w:r>
      <w:r w:rsidR="002102CA" w:rsidRPr="00DF0EC2">
        <w:t>„Versorgungssicherheit Erdgas und temporäre Eingriffe des Staates im Zuge der Energiekrise 2022“</w:t>
      </w:r>
      <w:r w:rsidR="002102CA">
        <w:t xml:space="preserve"> </w:t>
      </w:r>
      <w:r w:rsidR="00E742FE">
        <w:t>mit der Bitte um Prüfung vorgelegt.</w:t>
      </w:r>
    </w:p>
    <w:p w14:paraId="7FDEA436" w14:textId="4311EC69" w:rsidR="008329F9" w:rsidRDefault="005971C2" w:rsidP="00EE16F0">
      <w:pPr>
        <w:spacing w:before="120" w:after="0"/>
      </w:pPr>
      <w:r>
        <w:t xml:space="preserve">Nach </w:t>
      </w:r>
      <w:r w:rsidR="00651261">
        <w:t xml:space="preserve">Einschätzung des </w:t>
      </w:r>
      <w:r w:rsidRPr="005971C2">
        <w:rPr>
          <w:u w:val="single"/>
        </w:rPr>
        <w:t>D-EITI</w:t>
      </w:r>
      <w:r>
        <w:t xml:space="preserve"> </w:t>
      </w:r>
      <w:r w:rsidR="00651261" w:rsidRPr="00536C89">
        <w:rPr>
          <w:u w:val="single"/>
        </w:rPr>
        <w:t>Sekretariats</w:t>
      </w:r>
      <w:r w:rsidR="00651261">
        <w:t xml:space="preserve"> </w:t>
      </w:r>
      <w:r w:rsidR="00536C89">
        <w:t>liegt</w:t>
      </w:r>
      <w:r w:rsidR="00651261">
        <w:t xml:space="preserve"> die </w:t>
      </w:r>
      <w:r w:rsidR="008329F9">
        <w:t>D-EITI Berichterstattung</w:t>
      </w:r>
      <w:r w:rsidR="00AB0AB4">
        <w:t xml:space="preserve"> gut</w:t>
      </w:r>
      <w:r w:rsidR="008329F9">
        <w:t xml:space="preserve"> im Zeitplan. </w:t>
      </w:r>
    </w:p>
    <w:p w14:paraId="309389B6" w14:textId="78AD178F" w:rsidR="00CE277A" w:rsidRDefault="00AA6428" w:rsidP="00DC794A">
      <w:pPr>
        <w:spacing w:before="120" w:after="0"/>
        <w:rPr>
          <w:b/>
          <w:bCs/>
        </w:rPr>
      </w:pPr>
      <w:r w:rsidRPr="00AA6428">
        <w:rPr>
          <w:b/>
          <w:bCs/>
          <w:noProof/>
        </w:rPr>
        <mc:AlternateContent>
          <mc:Choice Requires="wps">
            <w:drawing>
              <wp:anchor distT="45720" distB="45720" distL="114300" distR="114300" simplePos="0" relativeHeight="251659264" behindDoc="0" locked="0" layoutInCell="1" allowOverlap="1" wp14:anchorId="6A3E9F54" wp14:editId="32D8B30B">
                <wp:simplePos x="0" y="0"/>
                <wp:positionH relativeFrom="column">
                  <wp:posOffset>5080</wp:posOffset>
                </wp:positionH>
                <wp:positionV relativeFrom="paragraph">
                  <wp:posOffset>315595</wp:posOffset>
                </wp:positionV>
                <wp:extent cx="5695950" cy="154305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1543050"/>
                        </a:xfrm>
                        <a:prstGeom prst="rect">
                          <a:avLst/>
                        </a:prstGeom>
                        <a:solidFill>
                          <a:srgbClr val="FFFFFF"/>
                        </a:solidFill>
                        <a:ln w="9525">
                          <a:solidFill>
                            <a:srgbClr val="000000"/>
                          </a:solidFill>
                          <a:miter lim="800000"/>
                          <a:headEnd/>
                          <a:tailEnd/>
                        </a:ln>
                      </wps:spPr>
                      <wps:txbx>
                        <w:txbxContent>
                          <w:p w14:paraId="72187C0A" w14:textId="51292D15" w:rsidR="00AA6428" w:rsidRPr="009A10E1" w:rsidRDefault="00AA6428" w:rsidP="00AA6428">
                            <w:pPr>
                              <w:tabs>
                                <w:tab w:val="left" w:pos="1843"/>
                              </w:tabs>
                              <w:spacing w:before="120" w:after="0"/>
                              <w:rPr>
                                <w:rFonts w:cs="Arial"/>
                              </w:rPr>
                            </w:pPr>
                            <w:r>
                              <w:t xml:space="preserve">Die </w:t>
                            </w:r>
                            <w:r w:rsidRPr="002218DC">
                              <w:rPr>
                                <w:u w:val="single"/>
                              </w:rPr>
                              <w:t>M</w:t>
                            </w:r>
                            <w:r>
                              <w:rPr>
                                <w:u w:val="single"/>
                              </w:rPr>
                              <w:t>ulti-Stakeholder-Gruppe</w:t>
                            </w:r>
                            <w:r>
                              <w:t xml:space="preserve"> </w:t>
                            </w:r>
                            <w:r w:rsidRPr="009A10E1">
                              <w:rPr>
                                <w:rFonts w:cs="Arial"/>
                              </w:rPr>
                              <w:t xml:space="preserve">fasst am </w:t>
                            </w:r>
                            <w:r>
                              <w:rPr>
                                <w:rFonts w:cs="Arial"/>
                              </w:rPr>
                              <w:t>2</w:t>
                            </w:r>
                            <w:r w:rsidRPr="009A10E1">
                              <w:rPr>
                                <w:rFonts w:cs="Arial"/>
                              </w:rPr>
                              <w:t>0.</w:t>
                            </w:r>
                            <w:r>
                              <w:rPr>
                                <w:rFonts w:cs="Arial"/>
                              </w:rPr>
                              <w:t>9.23</w:t>
                            </w:r>
                            <w:r w:rsidRPr="009A10E1">
                              <w:rPr>
                                <w:rFonts w:cs="Arial"/>
                              </w:rPr>
                              <w:t xml:space="preserve"> </w:t>
                            </w:r>
                            <w:r w:rsidRPr="009A10E1">
                              <w:rPr>
                                <w:rFonts w:cs="Arial"/>
                                <w:u w:val="single"/>
                              </w:rPr>
                              <w:t>einstimmig</w:t>
                            </w:r>
                            <w:r w:rsidRPr="009A10E1">
                              <w:rPr>
                                <w:rFonts w:cs="Arial"/>
                              </w:rPr>
                              <w:t xml:space="preserve"> nachfolgenden</w:t>
                            </w:r>
                          </w:p>
                          <w:p w14:paraId="305B7AD4" w14:textId="77777777" w:rsidR="00AA6428" w:rsidRPr="0064067D" w:rsidRDefault="00AA6428" w:rsidP="00AA6428">
                            <w:pPr>
                              <w:tabs>
                                <w:tab w:val="left" w:pos="1843"/>
                              </w:tabs>
                              <w:spacing w:before="120" w:after="0"/>
                              <w:rPr>
                                <w:rFonts w:cs="Arial"/>
                                <w:b/>
                                <w:bCs/>
                              </w:rPr>
                            </w:pPr>
                            <w:r w:rsidRPr="009A10E1">
                              <w:rPr>
                                <w:rFonts w:cs="Arial"/>
                                <w:b/>
                                <w:bCs/>
                              </w:rPr>
                              <w:t xml:space="preserve">Beschluss zu den Kontextkapiteln 2, </w:t>
                            </w:r>
                            <w:r>
                              <w:rPr>
                                <w:rFonts w:cs="Arial"/>
                                <w:b/>
                                <w:bCs/>
                              </w:rPr>
                              <w:t xml:space="preserve">3, </w:t>
                            </w:r>
                            <w:r w:rsidRPr="009A10E1">
                              <w:rPr>
                                <w:rFonts w:cs="Arial"/>
                                <w:b/>
                                <w:bCs/>
                              </w:rPr>
                              <w:t xml:space="preserve">4, und 6 </w:t>
                            </w:r>
                            <w:r>
                              <w:rPr>
                                <w:rFonts w:cs="Arial"/>
                                <w:b/>
                                <w:bCs/>
                              </w:rPr>
                              <w:t xml:space="preserve">des 6. D-EITI Berichts </w:t>
                            </w:r>
                          </w:p>
                          <w:p w14:paraId="5DC19AD4" w14:textId="013B220A" w:rsidR="00AA6428" w:rsidRDefault="00AA6428" w:rsidP="00EE16F0">
                            <w:pPr>
                              <w:numPr>
                                <w:ilvl w:val="0"/>
                                <w:numId w:val="1"/>
                              </w:numPr>
                              <w:tabs>
                                <w:tab w:val="left" w:pos="1843"/>
                              </w:tabs>
                              <w:spacing w:before="120" w:after="0"/>
                            </w:pPr>
                            <w:r w:rsidRPr="00AA6428">
                              <w:rPr>
                                <w:rFonts w:cs="Arial"/>
                                <w:i/>
                                <w:iCs/>
                              </w:rPr>
                              <w:t>Die Multi-Stakeholder-Gruppe beschließt, die Kapitel 2, 3, 4 und 6 des 6. D-EITI Berichts in der vorliegenden Fassung. Die Veröffentlichung der Kapitelinhalte erfolgt im Nachgang zur Sitzung online auf dem D-EITI Berichtsportal.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3E9F54" id="_x0000_t202" coordsize="21600,21600" o:spt="202" path="m,l,21600r21600,l21600,xe">
                <v:stroke joinstyle="miter"/>
                <v:path gradientshapeok="t" o:connecttype="rect"/>
              </v:shapetype>
              <v:shape id="Textfeld 2" o:spid="_x0000_s1026" type="#_x0000_t202" style="position:absolute;margin-left:.4pt;margin-top:24.85pt;width:448.5pt;height:12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">
                <v:textbox>
                  <w:txbxContent>
                    <w:p w14:paraId="72187C0A" w14:textId="51292D15" w:rsidR="00AA6428" w:rsidRPr="009A10E1" w:rsidRDefault="00AA6428" w:rsidP="00AA6428">
                      <w:pPr>
                        <w:tabs>
                          <w:tab w:val="left" w:pos="1843"/>
                        </w:tabs>
                        <w:spacing w:before="120" w:after="0"/>
                        <w:rPr>
                          <w:rFonts w:cs="Arial"/>
                        </w:rPr>
                      </w:pPr>
                      <w:r>
                        <w:t xml:space="preserve">Die </w:t>
                      </w:r>
                      <w:r w:rsidRPr="002218DC">
                        <w:rPr>
                          <w:u w:val="single"/>
                        </w:rPr>
                        <w:t>M</w:t>
                      </w:r>
                      <w:r>
                        <w:rPr>
                          <w:u w:val="single"/>
                        </w:rPr>
                        <w:t>ulti-Stakeholder-Gruppe</w:t>
                      </w:r>
                      <w:r>
                        <w:t xml:space="preserve"> </w:t>
                      </w:r>
                      <w:r w:rsidRPr="009A10E1">
                        <w:rPr>
                          <w:rFonts w:cs="Arial"/>
                        </w:rPr>
                        <w:t xml:space="preserve">fasst am </w:t>
                      </w:r>
                      <w:r>
                        <w:rPr>
                          <w:rFonts w:cs="Arial"/>
                        </w:rPr>
                        <w:t>2</w:t>
                      </w:r>
                      <w:r w:rsidRPr="009A10E1">
                        <w:rPr>
                          <w:rFonts w:cs="Arial"/>
                        </w:rPr>
                        <w:t>0.</w:t>
                      </w:r>
                      <w:r>
                        <w:rPr>
                          <w:rFonts w:cs="Arial"/>
                        </w:rPr>
                        <w:t>9.23</w:t>
                      </w:r>
                      <w:r w:rsidRPr="009A10E1">
                        <w:rPr>
                          <w:rFonts w:cs="Arial"/>
                        </w:rPr>
                        <w:t xml:space="preserve"> </w:t>
                      </w:r>
                      <w:r w:rsidRPr="009A10E1">
                        <w:rPr>
                          <w:rFonts w:cs="Arial"/>
                          <w:u w:val="single"/>
                        </w:rPr>
                        <w:t>einstimmig</w:t>
                      </w:r>
                      <w:r w:rsidRPr="009A10E1">
                        <w:rPr>
                          <w:rFonts w:cs="Arial"/>
                        </w:rPr>
                        <w:t xml:space="preserve"> nachfolgenden</w:t>
                      </w:r>
                    </w:p>
                    <w:p w14:paraId="305B7AD4" w14:textId="77777777" w:rsidR="00AA6428" w:rsidRPr="0064067D" w:rsidRDefault="00AA6428" w:rsidP="00AA6428">
                      <w:pPr>
                        <w:tabs>
                          <w:tab w:val="left" w:pos="1843"/>
                        </w:tabs>
                        <w:spacing w:before="120" w:after="0"/>
                        <w:rPr>
                          <w:rFonts w:cs="Arial"/>
                          <w:b/>
                          <w:bCs/>
                        </w:rPr>
                      </w:pPr>
                      <w:r w:rsidRPr="009A10E1">
                        <w:rPr>
                          <w:rFonts w:cs="Arial"/>
                          <w:b/>
                          <w:bCs/>
                        </w:rPr>
                        <w:t xml:space="preserve">Beschluss zu den Kontextkapiteln 2, </w:t>
                      </w:r>
                      <w:r>
                        <w:rPr>
                          <w:rFonts w:cs="Arial"/>
                          <w:b/>
                          <w:bCs/>
                        </w:rPr>
                        <w:t xml:space="preserve">3, </w:t>
                      </w:r>
                      <w:r w:rsidRPr="009A10E1">
                        <w:rPr>
                          <w:rFonts w:cs="Arial"/>
                          <w:b/>
                          <w:bCs/>
                        </w:rPr>
                        <w:t xml:space="preserve">4, und 6 </w:t>
                      </w:r>
                      <w:r>
                        <w:rPr>
                          <w:rFonts w:cs="Arial"/>
                          <w:b/>
                          <w:bCs/>
                        </w:rPr>
                        <w:t xml:space="preserve">des 6. D-EITI Berichts </w:t>
                      </w:r>
                    </w:p>
                    <w:p w14:paraId="5DC19AD4" w14:textId="013B220A" w:rsidR="00AA6428" w:rsidRDefault="00AA6428" w:rsidP="00EE16F0">
                      <w:pPr>
                        <w:numPr>
                          <w:ilvl w:val="0"/>
                          <w:numId w:val="1"/>
                        </w:numPr>
                        <w:tabs>
                          <w:tab w:val="left" w:pos="1843"/>
                        </w:tabs>
                        <w:spacing w:before="120" w:after="0"/>
                      </w:pPr>
                      <w:r w:rsidRPr="00AA6428">
                        <w:rPr>
                          <w:rFonts w:cs="Arial"/>
                          <w:i/>
                          <w:iCs/>
                        </w:rPr>
                        <w:t>Die Multi-Stakeholder-Gruppe beschließt, die Kapitel 2, 3, 4 und 6 des 6. D-EITI Berichts in der vorliegenden Fassung. Die Veröffentlichung der Kapitelinhalte erfolgt im Nachgang zur Sitzung online auf dem D-EITI Berichtsportal.  </w:t>
                      </w:r>
                    </w:p>
                  </w:txbxContent>
                </v:textbox>
                <w10:wrap type="square"/>
              </v:shape>
            </w:pict>
          </mc:Fallback>
        </mc:AlternateContent>
      </w:r>
      <w:r w:rsidRPr="00EE16F0">
        <w:rPr>
          <w:b/>
          <w:bCs/>
        </w:rPr>
        <w:t>Beschlussfassung</w:t>
      </w:r>
      <w:r w:rsidR="00C119A9">
        <w:rPr>
          <w:b/>
          <w:bCs/>
        </w:rPr>
        <w:t xml:space="preserve"> TOP 1</w:t>
      </w:r>
      <w:r>
        <w:rPr>
          <w:b/>
          <w:bCs/>
        </w:rPr>
        <w:t>:</w:t>
      </w:r>
    </w:p>
    <w:p w14:paraId="723DDE5E" w14:textId="4A88BCCD" w:rsidR="008329F9" w:rsidRDefault="008329F9" w:rsidP="00EE16F0">
      <w:pPr>
        <w:spacing w:before="120" w:after="0"/>
      </w:pPr>
    </w:p>
    <w:p w14:paraId="2D0E3CC1" w14:textId="4BA7C024" w:rsidR="008329F9" w:rsidRPr="00AC5BAE" w:rsidRDefault="008329F9" w:rsidP="00EE16F0">
      <w:pPr>
        <w:tabs>
          <w:tab w:val="left" w:pos="1843"/>
        </w:tabs>
        <w:spacing w:before="120" w:after="0" w:line="240" w:lineRule="auto"/>
        <w:rPr>
          <w:rFonts w:cs="Arial"/>
          <w:b/>
          <w:color w:val="002060"/>
          <w:sz w:val="32"/>
          <w:szCs w:val="32"/>
        </w:rPr>
      </w:pPr>
      <w:r w:rsidRPr="00AC5BAE">
        <w:rPr>
          <w:rFonts w:cs="Arial"/>
          <w:b/>
          <w:color w:val="002060"/>
          <w:sz w:val="32"/>
          <w:szCs w:val="32"/>
        </w:rPr>
        <w:t xml:space="preserve">TOP 2 – </w:t>
      </w:r>
      <w:r>
        <w:rPr>
          <w:rFonts w:cs="Arial"/>
          <w:b/>
          <w:color w:val="002060"/>
          <w:sz w:val="32"/>
          <w:szCs w:val="32"/>
        </w:rPr>
        <w:t xml:space="preserve">Diskussion zur Validierung der D-EITI </w:t>
      </w:r>
    </w:p>
    <w:p w14:paraId="0673862F" w14:textId="19D491C2" w:rsidR="002102CA" w:rsidRDefault="002102CA" w:rsidP="002102CA">
      <w:pPr>
        <w:spacing w:before="120" w:after="0"/>
      </w:pPr>
      <w:r w:rsidRPr="002959F1">
        <w:rPr>
          <w:u w:val="single"/>
        </w:rPr>
        <w:t xml:space="preserve">Der </w:t>
      </w:r>
      <w:r>
        <w:rPr>
          <w:u w:val="single"/>
        </w:rPr>
        <w:t>MSG-</w:t>
      </w:r>
      <w:r w:rsidRPr="002959F1">
        <w:rPr>
          <w:u w:val="single"/>
        </w:rPr>
        <w:t>Vorsitz</w:t>
      </w:r>
      <w:r>
        <w:t xml:space="preserve"> </w:t>
      </w:r>
      <w:r w:rsidR="0003383B" w:rsidRPr="0003383B">
        <w:t>fasst die umfangreichen Vorbereitungsarbeiten für die Validierung zusammen. Diese umfassen den Austausch mit dem Internationalen Sekretariat, ein Treffen zur Vorbereitung mit den Stakeholdern sowie den Austausch von Dokumenten für die Validierung. Vor der MSG-Sitzung wurden alle Unterlagen an die Teilnehmer versendet.</w:t>
      </w:r>
    </w:p>
    <w:p w14:paraId="3069E722" w14:textId="0C61942F" w:rsidR="004045EE" w:rsidRDefault="00457B3B" w:rsidP="00EE16F0">
      <w:pPr>
        <w:spacing w:before="120" w:after="0"/>
      </w:pPr>
      <w:r>
        <w:t xml:space="preserve">Das </w:t>
      </w:r>
      <w:r w:rsidRPr="00AC5818">
        <w:rPr>
          <w:u w:val="single"/>
        </w:rPr>
        <w:t xml:space="preserve">D-EITI </w:t>
      </w:r>
      <w:r w:rsidR="00222798" w:rsidRPr="00AC5818">
        <w:rPr>
          <w:u w:val="single"/>
        </w:rPr>
        <w:t>Sekretariat</w:t>
      </w:r>
      <w:r w:rsidR="00222798">
        <w:t xml:space="preserve"> </w:t>
      </w:r>
      <w:r w:rsidR="00144824">
        <w:t xml:space="preserve">erläutert das </w:t>
      </w:r>
      <w:r w:rsidR="006256E0">
        <w:t xml:space="preserve">bisherige und </w:t>
      </w:r>
      <w:r w:rsidR="00144824">
        <w:t>w</w:t>
      </w:r>
      <w:r w:rsidR="002619F3">
        <w:t xml:space="preserve">eitere Vorgehen </w:t>
      </w:r>
      <w:r w:rsidR="00E742FE">
        <w:t>im</w:t>
      </w:r>
      <w:r w:rsidR="00101752">
        <w:t xml:space="preserve"> </w:t>
      </w:r>
      <w:r w:rsidR="004A31A4">
        <w:t xml:space="preserve">Validierungsprozess und </w:t>
      </w:r>
      <w:r w:rsidR="00E742FE">
        <w:t xml:space="preserve">erkennt </w:t>
      </w:r>
      <w:r w:rsidR="004D3BFE">
        <w:t>die</w:t>
      </w:r>
      <w:r w:rsidR="00222798">
        <w:t xml:space="preserve"> </w:t>
      </w:r>
      <w:r w:rsidR="004A31A4">
        <w:t xml:space="preserve">dadurch anfallende </w:t>
      </w:r>
      <w:r w:rsidR="00222798">
        <w:t xml:space="preserve">Zusatzbelastung </w:t>
      </w:r>
      <w:r w:rsidR="00AD6D30">
        <w:t>für die MSG</w:t>
      </w:r>
      <w:r w:rsidR="00E742FE">
        <w:t xml:space="preserve"> an</w:t>
      </w:r>
      <w:r w:rsidR="004A31A4">
        <w:t>.</w:t>
      </w:r>
      <w:r w:rsidR="00222798">
        <w:t xml:space="preserve"> </w:t>
      </w:r>
    </w:p>
    <w:p w14:paraId="11B91428" w14:textId="03D73937" w:rsidR="004045EE" w:rsidRDefault="003F1631" w:rsidP="00EE16F0">
      <w:pPr>
        <w:spacing w:before="120" w:after="0"/>
      </w:pPr>
      <w:r>
        <w:t xml:space="preserve">Das </w:t>
      </w:r>
      <w:r w:rsidRPr="00E66392">
        <w:rPr>
          <w:u w:val="single"/>
        </w:rPr>
        <w:t xml:space="preserve">D-EITI </w:t>
      </w:r>
      <w:r w:rsidR="00144824" w:rsidRPr="00E66392">
        <w:rPr>
          <w:u w:val="single"/>
        </w:rPr>
        <w:t>Sekretariat</w:t>
      </w:r>
      <w:r w:rsidR="00144824">
        <w:t xml:space="preserve"> </w:t>
      </w:r>
      <w:r w:rsidR="00257F07">
        <w:t>hebt</w:t>
      </w:r>
      <w:r w:rsidR="0038676A">
        <w:t xml:space="preserve"> die</w:t>
      </w:r>
      <w:r w:rsidR="00257F07">
        <w:t xml:space="preserve"> wesentlichen Punkte</w:t>
      </w:r>
      <w:r w:rsidR="003D289B">
        <w:t xml:space="preserve"> zu Standardanforderung 2.5</w:t>
      </w:r>
      <w:r w:rsidR="00257F07">
        <w:t xml:space="preserve"> </w:t>
      </w:r>
      <w:r w:rsidR="0038676A">
        <w:t>(</w:t>
      </w:r>
      <w:proofErr w:type="spellStart"/>
      <w:r w:rsidR="00AA6428" w:rsidRPr="00EE16F0">
        <w:rPr>
          <w:i/>
          <w:iCs/>
        </w:rPr>
        <w:t>beneficial</w:t>
      </w:r>
      <w:proofErr w:type="spellEnd"/>
      <w:r w:rsidR="00AA6428" w:rsidRPr="00EE16F0">
        <w:rPr>
          <w:i/>
          <w:iCs/>
        </w:rPr>
        <w:t xml:space="preserve"> </w:t>
      </w:r>
      <w:proofErr w:type="spellStart"/>
      <w:r w:rsidR="00AA6428" w:rsidRPr="00EE16F0">
        <w:rPr>
          <w:i/>
          <w:iCs/>
        </w:rPr>
        <w:t>ownership</w:t>
      </w:r>
      <w:proofErr w:type="spellEnd"/>
      <w:r w:rsidR="003D289B" w:rsidRPr="003D289B">
        <w:t>)</w:t>
      </w:r>
      <w:r w:rsidR="00257F07" w:rsidRPr="003D289B">
        <w:t>,</w:t>
      </w:r>
      <w:r w:rsidR="00257F07">
        <w:t xml:space="preserve"> </w:t>
      </w:r>
      <w:r w:rsidR="003D289B">
        <w:t>Standardanforderung 4.7 (</w:t>
      </w:r>
      <w:proofErr w:type="spellStart"/>
      <w:r w:rsidR="00AA6428" w:rsidRPr="00EE16F0">
        <w:rPr>
          <w:i/>
          <w:iCs/>
        </w:rPr>
        <w:t>level</w:t>
      </w:r>
      <w:proofErr w:type="spellEnd"/>
      <w:r w:rsidR="00AA6428" w:rsidRPr="00EE16F0">
        <w:rPr>
          <w:i/>
          <w:iCs/>
        </w:rPr>
        <w:t xml:space="preserve"> </w:t>
      </w:r>
      <w:proofErr w:type="spellStart"/>
      <w:r w:rsidR="00AA6428" w:rsidRPr="00EE16F0">
        <w:rPr>
          <w:i/>
          <w:iCs/>
        </w:rPr>
        <w:t>of</w:t>
      </w:r>
      <w:proofErr w:type="spellEnd"/>
      <w:r w:rsidR="00AA6428" w:rsidRPr="00EE16F0">
        <w:rPr>
          <w:i/>
          <w:iCs/>
        </w:rPr>
        <w:t xml:space="preserve"> </w:t>
      </w:r>
      <w:proofErr w:type="spellStart"/>
      <w:r w:rsidR="00AA6428" w:rsidRPr="00EE16F0">
        <w:rPr>
          <w:i/>
          <w:iCs/>
        </w:rPr>
        <w:t>disaggregation</w:t>
      </w:r>
      <w:proofErr w:type="spellEnd"/>
      <w:r w:rsidR="003D289B" w:rsidRPr="003D289B">
        <w:t>)</w:t>
      </w:r>
      <w:r w:rsidR="0038676A" w:rsidRPr="003D289B">
        <w:t>,</w:t>
      </w:r>
      <w:r w:rsidR="00AB7D06">
        <w:t xml:space="preserve"> </w:t>
      </w:r>
      <w:r w:rsidR="003D289B">
        <w:t xml:space="preserve">Standardanforderung 3.2 </w:t>
      </w:r>
      <w:r w:rsidR="003D289B" w:rsidRPr="003D289B">
        <w:t>(</w:t>
      </w:r>
      <w:proofErr w:type="spellStart"/>
      <w:r w:rsidR="00AA6428" w:rsidRPr="00EE16F0">
        <w:rPr>
          <w:i/>
          <w:iCs/>
        </w:rPr>
        <w:t>production</w:t>
      </w:r>
      <w:proofErr w:type="spellEnd"/>
      <w:r w:rsidR="00AA6428" w:rsidRPr="00EE16F0">
        <w:rPr>
          <w:i/>
          <w:iCs/>
        </w:rPr>
        <w:t xml:space="preserve"> </w:t>
      </w:r>
      <w:proofErr w:type="spellStart"/>
      <w:r w:rsidR="00AA6428" w:rsidRPr="00EE16F0">
        <w:rPr>
          <w:i/>
          <w:iCs/>
        </w:rPr>
        <w:t>data</w:t>
      </w:r>
      <w:proofErr w:type="spellEnd"/>
      <w:r w:rsidR="00AA6428">
        <w:t>)</w:t>
      </w:r>
      <w:r w:rsidR="001046F0">
        <w:t xml:space="preserve"> hervor</w:t>
      </w:r>
      <w:r w:rsidR="00954405">
        <w:t xml:space="preserve">, zu denen die </w:t>
      </w:r>
      <w:r w:rsidR="00954405" w:rsidRPr="003177CE">
        <w:rPr>
          <w:u w:val="single"/>
        </w:rPr>
        <w:t>Regierung</w:t>
      </w:r>
      <w:r w:rsidR="00954405">
        <w:t xml:space="preserve"> </w:t>
      </w:r>
      <w:r w:rsidR="00C35519">
        <w:t xml:space="preserve">jeweils eine </w:t>
      </w:r>
      <w:hyperlink r:id="rId7" w:history="1">
        <w:r w:rsidR="00C35519" w:rsidRPr="00C35519">
          <w:rPr>
            <w:rStyle w:val="Hyperlink"/>
          </w:rPr>
          <w:t>Stellungnahme</w:t>
        </w:r>
      </w:hyperlink>
      <w:r w:rsidR="00C35519">
        <w:t xml:space="preserve"> </w:t>
      </w:r>
      <w:r w:rsidR="0063342F">
        <w:t>zur</w:t>
      </w:r>
      <w:r w:rsidR="00DA2D6F">
        <w:t xml:space="preserve"> Vorlage in der Validierung </w:t>
      </w:r>
      <w:r w:rsidR="00C35519">
        <w:t>verfasst hat. D</w:t>
      </w:r>
      <w:r w:rsidR="003177CE">
        <w:t xml:space="preserve">ie </w:t>
      </w:r>
      <w:r w:rsidR="003177CE" w:rsidRPr="003177CE">
        <w:rPr>
          <w:u w:val="single"/>
        </w:rPr>
        <w:t>Privatwirtschaft</w:t>
      </w:r>
      <w:r w:rsidR="00C35519">
        <w:rPr>
          <w:u w:val="single"/>
        </w:rPr>
        <w:t xml:space="preserve"> </w:t>
      </w:r>
      <w:r w:rsidR="00C35519" w:rsidRPr="00EE16F0">
        <w:t>hat zu den Anforderungen 2.5 und 3.2 ebenfalls</w:t>
      </w:r>
      <w:r w:rsidR="003177CE">
        <w:t xml:space="preserve"> eine</w:t>
      </w:r>
      <w:r w:rsidR="00954405">
        <w:t xml:space="preserve"> </w:t>
      </w:r>
      <w:hyperlink r:id="rId8" w:history="1">
        <w:r w:rsidR="00954405" w:rsidRPr="00C35519">
          <w:rPr>
            <w:rStyle w:val="Hyperlink"/>
          </w:rPr>
          <w:t>Stellung</w:t>
        </w:r>
        <w:r w:rsidR="003177CE" w:rsidRPr="00C35519">
          <w:rPr>
            <w:rStyle w:val="Hyperlink"/>
          </w:rPr>
          <w:t>nahme</w:t>
        </w:r>
      </w:hyperlink>
      <w:r w:rsidR="003177CE">
        <w:t xml:space="preserve"> verfasst</w:t>
      </w:r>
      <w:r w:rsidR="00954405">
        <w:t>.</w:t>
      </w:r>
      <w:r w:rsidR="003177CE">
        <w:t xml:space="preserve"> </w:t>
      </w:r>
      <w:r w:rsidR="00C35519">
        <w:t xml:space="preserve">Mit Unterstützung der MSG hat das D-EITI Sekretariat </w:t>
      </w:r>
      <w:r w:rsidR="00AA6428">
        <w:t xml:space="preserve">zudem </w:t>
      </w:r>
      <w:r w:rsidR="00C35519">
        <w:t>einen Überblick zum Thema „</w:t>
      </w:r>
      <w:hyperlink r:id="rId9" w:history="1">
        <w:r w:rsidR="00C35519" w:rsidRPr="00EE16F0">
          <w:rPr>
            <w:rStyle w:val="Hyperlink"/>
            <w:i/>
            <w:iCs/>
          </w:rPr>
          <w:t>Gender in Mining</w:t>
        </w:r>
      </w:hyperlink>
      <w:r w:rsidR="00C35519">
        <w:t xml:space="preserve">“ zusammengestellt. </w:t>
      </w:r>
      <w:r w:rsidR="00DA2D6F">
        <w:t>Alle Stellungnahmen wurden der MSG im Vorfeld der Sitzung vorgelegt.</w:t>
      </w:r>
    </w:p>
    <w:p w14:paraId="01906AAC" w14:textId="5A00A52B" w:rsidR="009B177E" w:rsidRDefault="00AE37B0" w:rsidP="00EE16F0">
      <w:pPr>
        <w:spacing w:before="120" w:after="0"/>
      </w:pPr>
      <w:r>
        <w:t xml:space="preserve">Die </w:t>
      </w:r>
      <w:r w:rsidRPr="00ED734C">
        <w:rPr>
          <w:u w:val="single"/>
        </w:rPr>
        <w:t>Zivilgesellschaft</w:t>
      </w:r>
      <w:r>
        <w:t xml:space="preserve"> </w:t>
      </w:r>
      <w:r w:rsidR="00DA2D6F">
        <w:t xml:space="preserve">möchte im Laufe der Sitzung diskutieren, ob sie </w:t>
      </w:r>
      <w:r w:rsidR="007C7A58">
        <w:t xml:space="preserve">angesichts der ausführlichen Darstellungen der Stakeholder </w:t>
      </w:r>
      <w:r w:rsidR="00DA2D6F">
        <w:t xml:space="preserve">eine zusätzliche </w:t>
      </w:r>
      <w:r w:rsidR="00390869">
        <w:t xml:space="preserve">Stellungnahme </w:t>
      </w:r>
      <w:r w:rsidR="006F0E6B">
        <w:t>zu Standardanforderung 2.5</w:t>
      </w:r>
      <w:r w:rsidR="00DA2D6F">
        <w:t xml:space="preserve"> </w:t>
      </w:r>
      <w:r w:rsidR="00614380">
        <w:t xml:space="preserve">noch </w:t>
      </w:r>
      <w:r w:rsidR="007C7A58">
        <w:t>vorleg</w:t>
      </w:r>
      <w:r w:rsidR="0063342F">
        <w:t>en</w:t>
      </w:r>
      <w:r w:rsidR="007C7A58">
        <w:t xml:space="preserve"> soll oder eine Handhabung im Rahmen der bereits erstellten Validierungsdokumente ausreicht. </w:t>
      </w:r>
    </w:p>
    <w:p w14:paraId="6780D2E4" w14:textId="092FF888" w:rsidR="003B18EA" w:rsidRDefault="003B18EA" w:rsidP="00EE16F0">
      <w:pPr>
        <w:spacing w:before="120" w:after="0"/>
      </w:pPr>
      <w:r>
        <w:t xml:space="preserve">Das </w:t>
      </w:r>
      <w:r w:rsidRPr="0016574C">
        <w:rPr>
          <w:u w:val="single"/>
        </w:rPr>
        <w:t>D-EITI Sekretariat</w:t>
      </w:r>
      <w:r>
        <w:t xml:space="preserve"> stellt die drei Formulare </w:t>
      </w:r>
      <w:r w:rsidRPr="006E7AA7">
        <w:rPr>
          <w:rFonts w:cs="Arial"/>
        </w:rPr>
        <w:t xml:space="preserve">zu </w:t>
      </w:r>
      <w:r w:rsidRPr="00EE16F0">
        <w:rPr>
          <w:rFonts w:cs="Arial"/>
          <w:i/>
          <w:iCs/>
        </w:rPr>
        <w:t>Stakeholder Engagement</w:t>
      </w:r>
      <w:r w:rsidRPr="006E7AA7">
        <w:rPr>
          <w:rFonts w:cs="Arial"/>
        </w:rPr>
        <w:t xml:space="preserve">, </w:t>
      </w:r>
      <w:r w:rsidRPr="00EE16F0">
        <w:rPr>
          <w:rFonts w:cs="Arial"/>
          <w:i/>
          <w:iCs/>
        </w:rPr>
        <w:t>Transparency</w:t>
      </w:r>
      <w:r w:rsidRPr="006E7AA7">
        <w:rPr>
          <w:rFonts w:cs="Arial"/>
        </w:rPr>
        <w:t xml:space="preserve"> und </w:t>
      </w:r>
      <w:r w:rsidRPr="00EE16F0">
        <w:rPr>
          <w:rFonts w:cs="Arial"/>
          <w:i/>
          <w:iCs/>
        </w:rPr>
        <w:t>Outcomes and Impact</w:t>
      </w:r>
      <w:r>
        <w:rPr>
          <w:rFonts w:cs="Arial"/>
        </w:rPr>
        <w:t xml:space="preserve"> vor.  </w:t>
      </w:r>
      <w:r>
        <w:rPr>
          <w:rFonts w:cs="Arial"/>
        </w:rPr>
        <w:t>Der stellv. MSG Vorsitz stellt diese zur Diskussion.</w:t>
      </w:r>
    </w:p>
    <w:p w14:paraId="04F48E22" w14:textId="73EB1AF9" w:rsidR="001F1CC3" w:rsidRDefault="001F1CC3" w:rsidP="009B177E">
      <w:pPr>
        <w:spacing w:before="120" w:after="0"/>
      </w:pPr>
      <w:r>
        <w:t xml:space="preserve">Im Hinblick auf das </w:t>
      </w:r>
      <w:r w:rsidRPr="001F1CC3">
        <w:rPr>
          <w:i/>
        </w:rPr>
        <w:t xml:space="preserve">Stakeholder Engagement Template </w:t>
      </w:r>
      <w:r>
        <w:t>bestehen keine Einwände.</w:t>
      </w:r>
    </w:p>
    <w:p w14:paraId="6473C792" w14:textId="77777777" w:rsidR="0063342F" w:rsidRDefault="003B18EA" w:rsidP="009B177E">
      <w:pPr>
        <w:spacing w:before="120" w:after="0"/>
      </w:pPr>
      <w:r>
        <w:rPr>
          <w:i/>
          <w:iCs/>
        </w:rPr>
        <w:lastRenderedPageBreak/>
        <w:t xml:space="preserve">Zu </w:t>
      </w:r>
      <w:r w:rsidRPr="00EE16F0">
        <w:rPr>
          <w:i/>
          <w:iCs/>
        </w:rPr>
        <w:t>Transparency Template</w:t>
      </w:r>
      <w:r>
        <w:t xml:space="preserve"> ist ein Punkt offen. </w:t>
      </w:r>
      <w:r w:rsidR="00F413E9">
        <w:t>In Bezug auf das E</w:t>
      </w:r>
      <w:r w:rsidR="00E52CDB">
        <w:t>u</w:t>
      </w:r>
      <w:r w:rsidR="00F413E9">
        <w:t>GH</w:t>
      </w:r>
      <w:r w:rsidR="009A4B16">
        <w:t>-</w:t>
      </w:r>
      <w:r w:rsidR="00E52CDB">
        <w:t>Urteil</w:t>
      </w:r>
      <w:r w:rsidR="009A4B16">
        <w:t xml:space="preserve"> </w:t>
      </w:r>
      <w:r w:rsidR="00E52CDB">
        <w:t>zu</w:t>
      </w:r>
      <w:r w:rsidR="00D179A5">
        <w:t>r Einsichtnahme in das</w:t>
      </w:r>
      <w:r w:rsidR="00E52CDB">
        <w:t xml:space="preserve"> </w:t>
      </w:r>
      <w:r w:rsidR="009B177E">
        <w:t xml:space="preserve">Deutsche </w:t>
      </w:r>
      <w:r w:rsidR="00E52CDB">
        <w:t xml:space="preserve">Transparenzregister vom 22.11.22 </w:t>
      </w:r>
      <w:r w:rsidR="009B177E">
        <w:t xml:space="preserve">merkt </w:t>
      </w:r>
      <w:r w:rsidR="00D179A5">
        <w:t xml:space="preserve">die </w:t>
      </w:r>
      <w:r w:rsidR="00D179A5" w:rsidRPr="008D5022">
        <w:rPr>
          <w:u w:val="single"/>
        </w:rPr>
        <w:t>Zivilgesellschaf</w:t>
      </w:r>
      <w:r w:rsidR="00D179A5">
        <w:t xml:space="preserve">t </w:t>
      </w:r>
      <w:r w:rsidR="009B177E">
        <w:t>an, dass bis zu diesem Zeitpunkt alle Informationen zu Wirtschaftlich Berechtigten der Unternehmen der deutschen rohstoffgewinnenden Industrie über das Transparenzregister und ohne Deklaration eines berechtigten Interesses</w:t>
      </w:r>
      <w:r w:rsidR="001F1CC3">
        <w:t xml:space="preserve"> für die Öffentlichkeit</w:t>
      </w:r>
      <w:r w:rsidR="009B177E">
        <w:t xml:space="preserve"> zugänglich waren. Die Zivilgesellschaft </w:t>
      </w:r>
      <w:r w:rsidR="00614380">
        <w:t xml:space="preserve">meint, dass die D-EITI Berichtskapitel vor dem EuGH-Urteil diese Informationen zu an D-EITI teilnehmenden Unternehmen zusätzlich </w:t>
      </w:r>
      <w:r w:rsidR="001F1CC3">
        <w:t xml:space="preserve">zum Transparenzregister </w:t>
      </w:r>
      <w:r w:rsidR="00614380">
        <w:t xml:space="preserve">hätten aufführen müssen, um die Ziffer 2.5 des D-EITI Standards zu erfüllen. </w:t>
      </w:r>
    </w:p>
    <w:p w14:paraId="05493814" w14:textId="33C695F6" w:rsidR="001F1CC3" w:rsidRDefault="00614380" w:rsidP="009B177E">
      <w:pPr>
        <w:spacing w:before="120" w:after="0"/>
      </w:pPr>
      <w:r>
        <w:t xml:space="preserve">Nach Auffassung der </w:t>
      </w:r>
      <w:r w:rsidRPr="0063342F">
        <w:rPr>
          <w:u w:val="single"/>
        </w:rPr>
        <w:t>Regierung</w:t>
      </w:r>
      <w:r>
        <w:t xml:space="preserve"> ist dies für die standardkonforme Berichterstattung nicht erforderlich gewesen. </w:t>
      </w:r>
    </w:p>
    <w:p w14:paraId="741D15C5" w14:textId="58209DC8" w:rsidR="001F1CC3" w:rsidRPr="001F1CC3" w:rsidRDefault="001F1CC3" w:rsidP="009B177E">
      <w:pPr>
        <w:spacing w:before="120" w:after="0"/>
        <w:rPr>
          <w:u w:val="single"/>
        </w:rPr>
      </w:pPr>
      <w:r>
        <w:t xml:space="preserve">Das </w:t>
      </w:r>
      <w:r w:rsidRPr="0053120E">
        <w:rPr>
          <w:u w:val="single"/>
        </w:rPr>
        <w:t>D-EITI Sekretariat</w:t>
      </w:r>
      <w:r w:rsidRPr="00815C6B">
        <w:t xml:space="preserve"> </w:t>
      </w:r>
      <w:r>
        <w:t xml:space="preserve">vertritt </w:t>
      </w:r>
      <w:r>
        <w:t xml:space="preserve">die Auffassung, dass der vollständige öffentliche Zugang der Transparenzregisterinformationen (ohne Deklaration eines berechtigten Interesses) alle Anforderungen </w:t>
      </w:r>
      <w:r>
        <w:t xml:space="preserve">der Ziffer 2.5 des EITI </w:t>
      </w:r>
      <w:proofErr w:type="spellStart"/>
      <w:r>
        <w:t>Standartds</w:t>
      </w:r>
      <w:proofErr w:type="spellEnd"/>
      <w:r>
        <w:t xml:space="preserve"> </w:t>
      </w:r>
      <w:r>
        <w:t xml:space="preserve">erfüllt. Dies </w:t>
      </w:r>
      <w:r>
        <w:t xml:space="preserve">wurde </w:t>
      </w:r>
      <w:r>
        <w:t xml:space="preserve">zudem in der Teilvalidierung zur EITI Standardanforderung 2.5. im Jahr 2021 auch vom EITI Board so </w:t>
      </w:r>
      <w:proofErr w:type="gramStart"/>
      <w:r>
        <w:t>bestätigt .</w:t>
      </w:r>
      <w:proofErr w:type="gramEnd"/>
      <w:r>
        <w:t xml:space="preserve"> </w:t>
      </w:r>
      <w:r>
        <w:t>Insbesondere wurde bei der Teilvalidierung nicht beanstandet, dass der D-EITI Bericht neben dem Transparenzregister die Informationen zu Wirtschaftlich Berechtigten nicht zusätzlich wiedergibt.</w:t>
      </w:r>
    </w:p>
    <w:p w14:paraId="6E8FBBE7" w14:textId="3CBF35B8" w:rsidR="001F1CC3" w:rsidRPr="004A369C" w:rsidRDefault="009B177E" w:rsidP="009B177E">
      <w:pPr>
        <w:spacing w:before="120" w:after="0"/>
      </w:pPr>
      <w:r>
        <w:t xml:space="preserve">Die </w:t>
      </w:r>
      <w:r w:rsidRPr="00677FBC">
        <w:rPr>
          <w:u w:val="single"/>
        </w:rPr>
        <w:t>Zivilgesellschaft</w:t>
      </w:r>
      <w:r>
        <w:t xml:space="preserve"> erachtet die Standardanforderung 2.5 </w:t>
      </w:r>
      <w:r w:rsidR="001F1CC3">
        <w:t xml:space="preserve">dennoch </w:t>
      </w:r>
      <w:r>
        <w:t>als nicht vollkommen erfüllt und bittet darum, den Punkt als ‚</w:t>
      </w:r>
      <w:proofErr w:type="spellStart"/>
      <w:r w:rsidRPr="00A53858">
        <w:rPr>
          <w:i/>
          <w:iCs/>
        </w:rPr>
        <w:t>partly</w:t>
      </w:r>
      <w:proofErr w:type="spellEnd"/>
      <w:r w:rsidRPr="00A53858">
        <w:rPr>
          <w:i/>
          <w:iCs/>
        </w:rPr>
        <w:t xml:space="preserve"> </w:t>
      </w:r>
      <w:proofErr w:type="spellStart"/>
      <w:r w:rsidRPr="00A53858">
        <w:rPr>
          <w:i/>
          <w:iCs/>
        </w:rPr>
        <w:t>met</w:t>
      </w:r>
      <w:proofErr w:type="spellEnd"/>
      <w:r>
        <w:t>‘ i</w:t>
      </w:r>
      <w:r w:rsidR="004A369C">
        <w:t xml:space="preserve">n der Selbsteinschätzung </w:t>
      </w:r>
      <w:r>
        <w:t xml:space="preserve">des </w:t>
      </w:r>
      <w:r w:rsidRPr="00EE16F0">
        <w:rPr>
          <w:i/>
          <w:iCs/>
        </w:rPr>
        <w:t>Transparency Template</w:t>
      </w:r>
      <w:r>
        <w:t xml:space="preserve"> zu vermerken.</w:t>
      </w:r>
      <w:r w:rsidR="004A369C">
        <w:t xml:space="preserve"> </w:t>
      </w:r>
      <w:r w:rsidR="001F1CC3">
        <w:t xml:space="preserve">Nach Auffassung der Regierung und Privatwirtschaft ist „fully </w:t>
      </w:r>
      <w:proofErr w:type="spellStart"/>
      <w:r w:rsidR="001F1CC3">
        <w:t>met</w:t>
      </w:r>
      <w:proofErr w:type="spellEnd"/>
      <w:r w:rsidR="001F1CC3">
        <w:t>“ zutreffend.</w:t>
      </w:r>
      <w:r w:rsidR="001F1CC3">
        <w:t xml:space="preserve"> </w:t>
      </w:r>
      <w:r w:rsidR="004A369C">
        <w:t xml:space="preserve">Die </w:t>
      </w:r>
      <w:r w:rsidR="004A369C" w:rsidRPr="00EE16F0">
        <w:rPr>
          <w:u w:val="single"/>
        </w:rPr>
        <w:t>MSG</w:t>
      </w:r>
      <w:r w:rsidR="004A369C">
        <w:t xml:space="preserve"> verständigt sich</w:t>
      </w:r>
      <w:r w:rsidR="001F1CC3">
        <w:t xml:space="preserve"> im Kompromisswege</w:t>
      </w:r>
      <w:r w:rsidR="004A369C">
        <w:t xml:space="preserve"> über eine gemeinsame Formulierung </w:t>
      </w:r>
      <w:r w:rsidR="001F1CC3">
        <w:t xml:space="preserve">zur Selbsteinschätzung </w:t>
      </w:r>
      <w:r w:rsidR="004A369C">
        <w:t xml:space="preserve">im </w:t>
      </w:r>
      <w:r w:rsidR="004A369C" w:rsidRPr="00530FD5">
        <w:rPr>
          <w:i/>
          <w:iCs/>
        </w:rPr>
        <w:t>Transparency Template</w:t>
      </w:r>
      <w:r w:rsidR="004A369C">
        <w:t xml:space="preserve"> unter Standardanforderung 2.5.</w:t>
      </w:r>
    </w:p>
    <w:p w14:paraId="35FA4DC8" w14:textId="5EA33C7D" w:rsidR="001F1CC3" w:rsidRDefault="009B177E" w:rsidP="009B177E">
      <w:pPr>
        <w:spacing w:before="120" w:after="0"/>
      </w:pPr>
      <w:r w:rsidRPr="00FF09BF">
        <w:rPr>
          <w:u w:val="single"/>
        </w:rPr>
        <w:t>Die Regierung</w:t>
      </w:r>
      <w:r>
        <w:t xml:space="preserve"> </w:t>
      </w:r>
      <w:r w:rsidR="004A369C">
        <w:t>kündigt an</w:t>
      </w:r>
      <w:r>
        <w:t xml:space="preserve">, </w:t>
      </w:r>
      <w:r w:rsidR="004A369C">
        <w:t>ihre</w:t>
      </w:r>
      <w:r>
        <w:t xml:space="preserve"> Stellungnahme </w:t>
      </w:r>
      <w:r w:rsidR="004A369C">
        <w:t xml:space="preserve">zu 2.5 </w:t>
      </w:r>
      <w:r w:rsidR="007C7A58">
        <w:t xml:space="preserve">gemäß der Diskussion der Sitzung </w:t>
      </w:r>
      <w:r w:rsidR="004A369C">
        <w:t>nochmals zu aktualisieren</w:t>
      </w:r>
      <w:r>
        <w:t>.</w:t>
      </w:r>
    </w:p>
    <w:p w14:paraId="37546BE4" w14:textId="53560905" w:rsidR="003B18EA" w:rsidRDefault="003B18EA" w:rsidP="009B177E">
      <w:pPr>
        <w:spacing w:before="120" w:after="0"/>
      </w:pPr>
      <w:proofErr w:type="gramStart"/>
      <w:r>
        <w:t xml:space="preserve">Mit dem </w:t>
      </w:r>
      <w:r w:rsidRPr="003B18EA">
        <w:rPr>
          <w:i/>
        </w:rPr>
        <w:t>Outcomes</w:t>
      </w:r>
      <w:proofErr w:type="gramEnd"/>
      <w:r w:rsidRPr="003B18EA">
        <w:rPr>
          <w:i/>
        </w:rPr>
        <w:t xml:space="preserve"> und </w:t>
      </w:r>
      <w:proofErr w:type="spellStart"/>
      <w:r w:rsidRPr="003B18EA">
        <w:rPr>
          <w:i/>
        </w:rPr>
        <w:t>impact</w:t>
      </w:r>
      <w:proofErr w:type="spellEnd"/>
      <w:r w:rsidRPr="003B18EA">
        <w:rPr>
          <w:i/>
        </w:rPr>
        <w:t xml:space="preserve"> </w:t>
      </w:r>
      <w:proofErr w:type="spellStart"/>
      <w:r w:rsidRPr="003B18EA">
        <w:rPr>
          <w:i/>
        </w:rPr>
        <w:t>template</w:t>
      </w:r>
      <w:proofErr w:type="spellEnd"/>
      <w:r>
        <w:t xml:space="preserve"> besteht nach Diskussion in der MSG ebenfalls Einverständnis.</w:t>
      </w:r>
    </w:p>
    <w:p w14:paraId="58334277" w14:textId="774E8D3F" w:rsidR="007D4659" w:rsidRDefault="00EC2F1D" w:rsidP="00EE16F0">
      <w:pPr>
        <w:tabs>
          <w:tab w:val="left" w:pos="1843"/>
        </w:tabs>
        <w:spacing w:before="120" w:after="0"/>
      </w:pPr>
      <w:r w:rsidRPr="006E7AA7">
        <w:rPr>
          <w:rFonts w:cs="Arial"/>
        </w:rPr>
        <w:t>Mit Blick auf den</w:t>
      </w:r>
      <w:r w:rsidR="00367F69" w:rsidRPr="006E7AA7">
        <w:rPr>
          <w:rFonts w:cs="Arial"/>
        </w:rPr>
        <w:t xml:space="preserve"> zeitlich engen Rahmen</w:t>
      </w:r>
      <w:r w:rsidRPr="006E7AA7">
        <w:rPr>
          <w:rFonts w:cs="Arial"/>
        </w:rPr>
        <w:t xml:space="preserve"> bis zur </w:t>
      </w:r>
      <w:r w:rsidR="0065156A" w:rsidRPr="006E7AA7">
        <w:rPr>
          <w:rFonts w:cs="Arial"/>
        </w:rPr>
        <w:t>Abgabe aller Validierung</w:t>
      </w:r>
      <w:r w:rsidR="00F67F72">
        <w:rPr>
          <w:rFonts w:cs="Arial"/>
        </w:rPr>
        <w:t>sd</w:t>
      </w:r>
      <w:r w:rsidR="0065156A" w:rsidRPr="006E7AA7">
        <w:rPr>
          <w:rFonts w:cs="Arial"/>
        </w:rPr>
        <w:t>okumente</w:t>
      </w:r>
      <w:r w:rsidRPr="006E7AA7">
        <w:rPr>
          <w:rFonts w:cs="Arial"/>
        </w:rPr>
        <w:t xml:space="preserve"> </w:t>
      </w:r>
      <w:r w:rsidR="003F43CC">
        <w:rPr>
          <w:rFonts w:cs="Arial"/>
        </w:rPr>
        <w:t xml:space="preserve">am 30.9.23 </w:t>
      </w:r>
      <w:r w:rsidR="00402AB9">
        <w:rPr>
          <w:rFonts w:cs="Arial"/>
        </w:rPr>
        <w:t>bittet</w:t>
      </w:r>
      <w:r w:rsidR="00367F69" w:rsidRPr="006E7AA7">
        <w:rPr>
          <w:rFonts w:cs="Arial"/>
        </w:rPr>
        <w:t xml:space="preserve"> das </w:t>
      </w:r>
      <w:r w:rsidR="00367F69" w:rsidRPr="006E7AA7">
        <w:rPr>
          <w:rFonts w:cs="Arial"/>
          <w:u w:val="single"/>
        </w:rPr>
        <w:t xml:space="preserve">D-EITI </w:t>
      </w:r>
      <w:r w:rsidR="007D4659" w:rsidRPr="006E7AA7">
        <w:rPr>
          <w:rFonts w:cs="Arial"/>
          <w:u w:val="single"/>
        </w:rPr>
        <w:t>Sekretariat</w:t>
      </w:r>
      <w:r w:rsidR="007D4659" w:rsidRPr="006E7AA7">
        <w:rPr>
          <w:rFonts w:cs="Arial"/>
        </w:rPr>
        <w:t xml:space="preserve"> </w:t>
      </w:r>
      <w:r w:rsidR="00402AB9">
        <w:rPr>
          <w:rFonts w:cs="Arial"/>
        </w:rPr>
        <w:t xml:space="preserve">die </w:t>
      </w:r>
      <w:r w:rsidR="00402AB9" w:rsidRPr="00EE16F0">
        <w:rPr>
          <w:rFonts w:cs="Arial"/>
        </w:rPr>
        <w:t xml:space="preserve">MSG </w:t>
      </w:r>
      <w:r w:rsidR="00402AB9">
        <w:rPr>
          <w:rFonts w:cs="Arial"/>
        </w:rPr>
        <w:t>um ein Manda</w:t>
      </w:r>
      <w:r w:rsidR="009E11A3">
        <w:rPr>
          <w:rFonts w:cs="Arial"/>
        </w:rPr>
        <w:t>t,</w:t>
      </w:r>
      <w:r w:rsidR="007D4659" w:rsidRPr="006E7AA7">
        <w:t xml:space="preserve"> </w:t>
      </w:r>
      <w:r w:rsidR="00936882">
        <w:t xml:space="preserve">nach Beschluss der drei Validierungstemplates </w:t>
      </w:r>
      <w:r w:rsidR="007D4659" w:rsidRPr="006E7AA7">
        <w:t xml:space="preserve">ggf. </w:t>
      </w:r>
      <w:r w:rsidR="006E7AA7" w:rsidRPr="006E7AA7">
        <w:t xml:space="preserve">redaktionelle </w:t>
      </w:r>
      <w:r w:rsidR="007D4659" w:rsidRPr="006E7AA7">
        <w:t>Änderungen vornehmen</w:t>
      </w:r>
      <w:r w:rsidR="00936882">
        <w:t xml:space="preserve"> zu können.</w:t>
      </w:r>
      <w:r w:rsidR="001F1CC3">
        <w:t xml:space="preserve"> </w:t>
      </w:r>
    </w:p>
    <w:p w14:paraId="158B9055" w14:textId="6EBC8279" w:rsidR="00F2293D" w:rsidRDefault="00F2293D" w:rsidP="00F2293D">
      <w:pPr>
        <w:spacing w:before="120" w:after="0"/>
        <w:rPr>
          <w:b/>
          <w:bCs/>
        </w:rPr>
      </w:pPr>
      <w:r w:rsidRPr="00AA6428">
        <w:rPr>
          <w:b/>
          <w:bCs/>
          <w:noProof/>
        </w:rPr>
        <w:lastRenderedPageBreak/>
        <mc:AlternateContent>
          <mc:Choice Requires="wps">
            <w:drawing>
              <wp:anchor distT="45720" distB="45720" distL="114300" distR="114300" simplePos="0" relativeHeight="251661312" behindDoc="0" locked="0" layoutInCell="1" allowOverlap="1" wp14:anchorId="262CD6E9" wp14:editId="514F9700">
                <wp:simplePos x="0" y="0"/>
                <wp:positionH relativeFrom="column">
                  <wp:posOffset>5080</wp:posOffset>
                </wp:positionH>
                <wp:positionV relativeFrom="paragraph">
                  <wp:posOffset>290830</wp:posOffset>
                </wp:positionV>
                <wp:extent cx="5695950" cy="4591050"/>
                <wp:effectExtent l="0" t="0" r="19050" b="1905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4591050"/>
                        </a:xfrm>
                        <a:prstGeom prst="rect">
                          <a:avLst/>
                        </a:prstGeom>
                        <a:solidFill>
                          <a:srgbClr val="FFFFFF"/>
                        </a:solidFill>
                        <a:ln w="9525">
                          <a:solidFill>
                            <a:srgbClr val="000000"/>
                          </a:solidFill>
                          <a:miter lim="800000"/>
                          <a:headEnd/>
                          <a:tailEnd/>
                        </a:ln>
                      </wps:spPr>
                      <wps:txbx>
                        <w:txbxContent>
                          <w:p w14:paraId="13FB3777" w14:textId="77777777" w:rsidR="00F2293D" w:rsidRDefault="00F2293D" w:rsidP="00F2293D">
                            <w:pPr>
                              <w:spacing w:before="120" w:after="0"/>
                            </w:pPr>
                            <w:r w:rsidRPr="002218DC">
                              <w:t xml:space="preserve">Die </w:t>
                            </w:r>
                            <w:r w:rsidRPr="002218DC">
                              <w:rPr>
                                <w:u w:val="single"/>
                              </w:rPr>
                              <w:t>Multi-Stakeholder-Gruppe</w:t>
                            </w:r>
                            <w:r w:rsidRPr="002218DC">
                              <w:t xml:space="preserve"> fasst am 20.09.2023 </w:t>
                            </w:r>
                            <w:r w:rsidRPr="002218DC">
                              <w:rPr>
                                <w:u w:val="single"/>
                              </w:rPr>
                              <w:t>einstimmig</w:t>
                            </w:r>
                            <w:r w:rsidRPr="002218DC">
                              <w:t xml:space="preserve"> nachfolgenden</w:t>
                            </w:r>
                          </w:p>
                          <w:p w14:paraId="2FD81673" w14:textId="77777777" w:rsidR="00F2293D" w:rsidRPr="002218DC" w:rsidRDefault="00F2293D" w:rsidP="00F2293D">
                            <w:pPr>
                              <w:spacing w:before="120" w:after="0"/>
                            </w:pPr>
                            <w:r w:rsidRPr="002218DC">
                              <w:rPr>
                                <w:b/>
                                <w:bCs/>
                              </w:rPr>
                              <w:t>Beschluss zu den Validierungsunterlagen</w:t>
                            </w:r>
                          </w:p>
                          <w:p w14:paraId="0FE215CB" w14:textId="77777777" w:rsidR="00F2293D" w:rsidRPr="002218DC" w:rsidRDefault="00F2293D" w:rsidP="00F2293D">
                            <w:pPr>
                              <w:numPr>
                                <w:ilvl w:val="0"/>
                                <w:numId w:val="3"/>
                              </w:numPr>
                              <w:spacing w:before="120" w:after="0"/>
                            </w:pPr>
                            <w:r w:rsidRPr="002218DC">
                              <w:rPr>
                                <w:i/>
                                <w:iCs/>
                              </w:rPr>
                              <w:t>Die Multi-Stakeholder-Gruppe beschließt, folgende Validierungsrelevanten Dokumente bis zum 29.09.2023 an das Internationale EITI Sekretariat zu übermitteln und auf der D-EITI Website zu veröffentlichen:</w:t>
                            </w:r>
                          </w:p>
                          <w:p w14:paraId="6DAD98C1" w14:textId="77777777" w:rsidR="00F2293D" w:rsidRPr="002218DC" w:rsidRDefault="00F2293D" w:rsidP="00F2293D">
                            <w:pPr>
                              <w:spacing w:before="120" w:after="0"/>
                            </w:pPr>
                            <w:r w:rsidRPr="002218DC">
                              <w:rPr>
                                <w:i/>
                                <w:iCs/>
                                <w:u w:val="single"/>
                              </w:rPr>
                              <w:t>Validierungsformulare und Stellungnahmen zur Übermittlung</w:t>
                            </w:r>
                          </w:p>
                          <w:p w14:paraId="37CA23B8" w14:textId="77777777" w:rsidR="00F2293D" w:rsidRPr="002218DC" w:rsidRDefault="00F2293D" w:rsidP="00F2293D">
                            <w:pPr>
                              <w:numPr>
                                <w:ilvl w:val="2"/>
                                <w:numId w:val="4"/>
                              </w:numPr>
                              <w:spacing w:before="120" w:after="0"/>
                            </w:pPr>
                            <w:r w:rsidRPr="002218DC">
                              <w:rPr>
                                <w:i/>
                                <w:iCs/>
                              </w:rPr>
                              <w:t xml:space="preserve">Stakeholder Engagement </w:t>
                            </w:r>
                            <w:proofErr w:type="spellStart"/>
                            <w:r w:rsidRPr="002218DC">
                              <w:rPr>
                                <w:i/>
                                <w:iCs/>
                              </w:rPr>
                              <w:t>template</w:t>
                            </w:r>
                            <w:proofErr w:type="spellEnd"/>
                          </w:p>
                          <w:p w14:paraId="60C90A35" w14:textId="77777777" w:rsidR="00F2293D" w:rsidRPr="002218DC" w:rsidRDefault="00F2293D" w:rsidP="00F2293D">
                            <w:pPr>
                              <w:numPr>
                                <w:ilvl w:val="2"/>
                                <w:numId w:val="4"/>
                              </w:numPr>
                              <w:spacing w:before="120" w:after="0"/>
                            </w:pPr>
                            <w:r w:rsidRPr="002218DC">
                              <w:rPr>
                                <w:i/>
                                <w:iCs/>
                              </w:rPr>
                              <w:t xml:space="preserve">Transparency </w:t>
                            </w:r>
                            <w:proofErr w:type="spellStart"/>
                            <w:r w:rsidRPr="002218DC">
                              <w:rPr>
                                <w:i/>
                                <w:iCs/>
                              </w:rPr>
                              <w:t>template</w:t>
                            </w:r>
                            <w:proofErr w:type="spellEnd"/>
                          </w:p>
                          <w:p w14:paraId="1B996E38" w14:textId="77777777" w:rsidR="00F2293D" w:rsidRPr="00FE44AE" w:rsidRDefault="00F2293D" w:rsidP="00F2293D">
                            <w:pPr>
                              <w:numPr>
                                <w:ilvl w:val="2"/>
                                <w:numId w:val="4"/>
                              </w:numPr>
                              <w:spacing w:before="120" w:after="0"/>
                            </w:pPr>
                            <w:r w:rsidRPr="002218DC">
                              <w:rPr>
                                <w:i/>
                                <w:iCs/>
                              </w:rPr>
                              <w:t xml:space="preserve">Outcomes and </w:t>
                            </w:r>
                            <w:proofErr w:type="spellStart"/>
                            <w:r w:rsidRPr="002218DC">
                              <w:rPr>
                                <w:i/>
                                <w:iCs/>
                              </w:rPr>
                              <w:t>impact</w:t>
                            </w:r>
                            <w:proofErr w:type="spellEnd"/>
                            <w:r w:rsidRPr="002218DC">
                              <w:rPr>
                                <w:i/>
                                <w:iCs/>
                              </w:rPr>
                              <w:t xml:space="preserve"> </w:t>
                            </w:r>
                            <w:proofErr w:type="spellStart"/>
                            <w:r w:rsidRPr="002218DC">
                              <w:rPr>
                                <w:i/>
                                <w:iCs/>
                              </w:rPr>
                              <w:t>template</w:t>
                            </w:r>
                            <w:proofErr w:type="spellEnd"/>
                          </w:p>
                          <w:p w14:paraId="19DE2115" w14:textId="77777777" w:rsidR="00F2293D" w:rsidRPr="002218DC" w:rsidRDefault="00F2293D" w:rsidP="00F2293D">
                            <w:pPr>
                              <w:numPr>
                                <w:ilvl w:val="0"/>
                                <w:numId w:val="4"/>
                              </w:numPr>
                              <w:spacing w:before="120" w:after="0"/>
                            </w:pPr>
                            <w:r w:rsidRPr="002218DC">
                              <w:rPr>
                                <w:i/>
                                <w:iCs/>
                              </w:rPr>
                              <w:t>Die D-EITI MSG mandatiert das D-EITI Sekretariat, die vorgenannten Dokumente redaktionell bis zum 28.09.2023 fertigzustellen. Vor Veröffentlichung informiert das D-EITI Sekretariat die MSG über die letzten Änderungen in den Dokumenten.</w:t>
                            </w:r>
                          </w:p>
                          <w:p w14:paraId="4BCB8C6F" w14:textId="49762329" w:rsidR="00F2293D" w:rsidRDefault="00F2293D" w:rsidP="00EE16F0">
                            <w:pPr>
                              <w:numPr>
                                <w:ilvl w:val="0"/>
                                <w:numId w:val="4"/>
                              </w:numPr>
                              <w:spacing w:before="120" w:after="0"/>
                            </w:pPr>
                            <w:r w:rsidRPr="002218DC">
                              <w:rPr>
                                <w:i/>
                                <w:iCs/>
                              </w:rPr>
                              <w:t>Die Stellungnahmen der REG, PW und ZG werden dem D-EITI Sekretariat bis zum 22.09.2023 als Anhänge zu den Templates übermittelt, sodass alle Unterlagen bis zum 29.09.2023 nach Oslo versandt werden.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CD6E9" id="_x0000_s1027" type="#_x0000_t202" style="position:absolute;margin-left:.4pt;margin-top:22.9pt;width:448.5pt;height:36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">
                <v:textbox>
                  <w:txbxContent>
                    <w:p w14:paraId="13FB3777" w14:textId="77777777" w:rsidR="00F2293D" w:rsidRDefault="00F2293D" w:rsidP="00F2293D">
                      <w:pPr>
                        <w:spacing w:before="120" w:after="0"/>
                      </w:pPr>
                      <w:r w:rsidRPr="002218DC">
                        <w:t xml:space="preserve">Die </w:t>
                      </w:r>
                      <w:r w:rsidRPr="002218DC">
                        <w:rPr>
                          <w:u w:val="single"/>
                        </w:rPr>
                        <w:t>Multi-Stakeholder-Gruppe</w:t>
                      </w:r>
                      <w:r w:rsidRPr="002218DC">
                        <w:t xml:space="preserve"> fasst am 20.09.2023 </w:t>
                      </w:r>
                      <w:r w:rsidRPr="002218DC">
                        <w:rPr>
                          <w:u w:val="single"/>
                        </w:rPr>
                        <w:t>einstimmig</w:t>
                      </w:r>
                      <w:r w:rsidRPr="002218DC">
                        <w:t xml:space="preserve"> nachfolgenden</w:t>
                      </w:r>
                    </w:p>
                    <w:p w14:paraId="2FD81673" w14:textId="77777777" w:rsidR="00F2293D" w:rsidRPr="002218DC" w:rsidRDefault="00F2293D" w:rsidP="00F2293D">
                      <w:pPr>
                        <w:spacing w:before="120" w:after="0"/>
                      </w:pPr>
                      <w:r w:rsidRPr="002218DC">
                        <w:rPr>
                          <w:b/>
                          <w:bCs/>
                        </w:rPr>
                        <w:t>Beschluss zu den Validierungsunterlagen</w:t>
                      </w:r>
                    </w:p>
                    <w:p w14:paraId="0FE215CB" w14:textId="77777777" w:rsidR="00F2293D" w:rsidRPr="002218DC" w:rsidRDefault="00F2293D" w:rsidP="00F2293D">
                      <w:pPr>
                        <w:numPr>
                          <w:ilvl w:val="0"/>
                          <w:numId w:val="3"/>
                        </w:numPr>
                        <w:spacing w:before="120" w:after="0"/>
                      </w:pPr>
                      <w:r w:rsidRPr="002218DC">
                        <w:rPr>
                          <w:i/>
                          <w:iCs/>
                        </w:rPr>
                        <w:t>Die Multi-Stakeholder-Gruppe beschließt, folgende Validierungsrelevanten Dokumente bis zum 29.09.2023 an das Internationale EITI Sekretariat zu übermitteln und auf der D-EITI Website zu veröffentlichen:</w:t>
                      </w:r>
                    </w:p>
                    <w:p w14:paraId="6DAD98C1" w14:textId="77777777" w:rsidR="00F2293D" w:rsidRPr="002218DC" w:rsidRDefault="00F2293D" w:rsidP="00F2293D">
                      <w:pPr>
                        <w:spacing w:before="120" w:after="0"/>
                      </w:pPr>
                      <w:r w:rsidRPr="002218DC">
                        <w:rPr>
                          <w:i/>
                          <w:iCs/>
                          <w:u w:val="single"/>
                        </w:rPr>
                        <w:t>Validierungsformulare und Stellungnahmen zur Übermittlung</w:t>
                      </w:r>
                    </w:p>
                    <w:p w14:paraId="37CA23B8" w14:textId="77777777" w:rsidR="00F2293D" w:rsidRPr="002218DC" w:rsidRDefault="00F2293D" w:rsidP="00F2293D">
                      <w:pPr>
                        <w:numPr>
                          <w:ilvl w:val="2"/>
                          <w:numId w:val="4"/>
                        </w:numPr>
                        <w:spacing w:before="120" w:after="0"/>
                      </w:pPr>
                      <w:r w:rsidRPr="002218DC">
                        <w:rPr>
                          <w:i/>
                          <w:iCs/>
                        </w:rPr>
                        <w:t xml:space="preserve">Stakeholder Engagement </w:t>
                      </w:r>
                      <w:proofErr w:type="spellStart"/>
                      <w:r w:rsidRPr="002218DC">
                        <w:rPr>
                          <w:i/>
                          <w:iCs/>
                        </w:rPr>
                        <w:t>template</w:t>
                      </w:r>
                      <w:proofErr w:type="spellEnd"/>
                    </w:p>
                    <w:p w14:paraId="60C90A35" w14:textId="77777777" w:rsidR="00F2293D" w:rsidRPr="002218DC" w:rsidRDefault="00F2293D" w:rsidP="00F2293D">
                      <w:pPr>
                        <w:numPr>
                          <w:ilvl w:val="2"/>
                          <w:numId w:val="4"/>
                        </w:numPr>
                        <w:spacing w:before="120" w:after="0"/>
                      </w:pPr>
                      <w:r w:rsidRPr="002218DC">
                        <w:rPr>
                          <w:i/>
                          <w:iCs/>
                        </w:rPr>
                        <w:t xml:space="preserve">Transparency </w:t>
                      </w:r>
                      <w:proofErr w:type="spellStart"/>
                      <w:r w:rsidRPr="002218DC">
                        <w:rPr>
                          <w:i/>
                          <w:iCs/>
                        </w:rPr>
                        <w:t>template</w:t>
                      </w:r>
                      <w:proofErr w:type="spellEnd"/>
                    </w:p>
                    <w:p w14:paraId="1B996E38" w14:textId="77777777" w:rsidR="00F2293D" w:rsidRPr="00FE44AE" w:rsidRDefault="00F2293D" w:rsidP="00F2293D">
                      <w:pPr>
                        <w:numPr>
                          <w:ilvl w:val="2"/>
                          <w:numId w:val="4"/>
                        </w:numPr>
                        <w:spacing w:before="120" w:after="0"/>
                      </w:pPr>
                      <w:r w:rsidRPr="002218DC">
                        <w:rPr>
                          <w:i/>
                          <w:iCs/>
                        </w:rPr>
                        <w:t xml:space="preserve">Outcomes and </w:t>
                      </w:r>
                      <w:proofErr w:type="spellStart"/>
                      <w:r w:rsidRPr="002218DC">
                        <w:rPr>
                          <w:i/>
                          <w:iCs/>
                        </w:rPr>
                        <w:t>impact</w:t>
                      </w:r>
                      <w:proofErr w:type="spellEnd"/>
                      <w:r w:rsidRPr="002218DC">
                        <w:rPr>
                          <w:i/>
                          <w:iCs/>
                        </w:rPr>
                        <w:t xml:space="preserve"> </w:t>
                      </w:r>
                      <w:proofErr w:type="spellStart"/>
                      <w:r w:rsidRPr="002218DC">
                        <w:rPr>
                          <w:i/>
                          <w:iCs/>
                        </w:rPr>
                        <w:t>template</w:t>
                      </w:r>
                      <w:proofErr w:type="spellEnd"/>
                    </w:p>
                    <w:p w14:paraId="19DE2115" w14:textId="77777777" w:rsidR="00F2293D" w:rsidRPr="002218DC" w:rsidRDefault="00F2293D" w:rsidP="00F2293D">
                      <w:pPr>
                        <w:numPr>
                          <w:ilvl w:val="0"/>
                          <w:numId w:val="4"/>
                        </w:numPr>
                        <w:spacing w:before="120" w:after="0"/>
                      </w:pPr>
                      <w:r w:rsidRPr="002218DC">
                        <w:rPr>
                          <w:i/>
                          <w:iCs/>
                        </w:rPr>
                        <w:t>Die D-EITI MSG mandatiert das D-EITI Sekretariat, die vorgenannten Dokumente redaktionell bis zum 28.09.2023 fertigzustellen. Vor Veröffentlichung informiert das D-EITI Sekretariat die MSG über die letzten Änderungen in den Dokumenten.</w:t>
                      </w:r>
                    </w:p>
                    <w:p w14:paraId="4BCB8C6F" w14:textId="49762329" w:rsidR="00F2293D" w:rsidRDefault="00F2293D" w:rsidP="00EE16F0">
                      <w:pPr>
                        <w:numPr>
                          <w:ilvl w:val="0"/>
                          <w:numId w:val="4"/>
                        </w:numPr>
                        <w:spacing w:before="120" w:after="0"/>
                      </w:pPr>
                      <w:r w:rsidRPr="002218DC">
                        <w:rPr>
                          <w:i/>
                          <w:iCs/>
                        </w:rPr>
                        <w:t>Die Stellungnahmen der REG, PW und ZG werden dem D-EITI Sekretariat bis zum 22.09.2023 als Anhänge zu den Templates übermittelt, sodass alle Unterlagen bis zum 29.09.2023 nach Oslo versandt werden.</w:t>
                      </w:r>
                    </w:p>
                  </w:txbxContent>
                </v:textbox>
                <w10:wrap type="square"/>
              </v:shape>
            </w:pict>
          </mc:Fallback>
        </mc:AlternateContent>
      </w:r>
      <w:r w:rsidRPr="00530FD5">
        <w:rPr>
          <w:b/>
          <w:bCs/>
        </w:rPr>
        <w:t>Beschlussfassung</w:t>
      </w:r>
      <w:r w:rsidR="00C119A9">
        <w:rPr>
          <w:b/>
          <w:bCs/>
        </w:rPr>
        <w:t xml:space="preserve"> TOP 2.a</w:t>
      </w:r>
      <w:r>
        <w:rPr>
          <w:b/>
          <w:bCs/>
        </w:rPr>
        <w:t>:</w:t>
      </w:r>
    </w:p>
    <w:p w14:paraId="7FA34EF9" w14:textId="25B54013" w:rsidR="00AF14AF" w:rsidRDefault="008804BE" w:rsidP="00EE16F0">
      <w:pPr>
        <w:spacing w:before="120" w:after="0"/>
      </w:pPr>
      <w:r>
        <w:t>Zusätzlich zu</w:t>
      </w:r>
      <w:r w:rsidR="00C119A9">
        <w:t xml:space="preserve">r Vorstellung </w:t>
      </w:r>
      <w:r>
        <w:t>de</w:t>
      </w:r>
      <w:r w:rsidR="00C119A9">
        <w:t>r</w:t>
      </w:r>
      <w:r>
        <w:t xml:space="preserve"> Validierungstemplates verliest das</w:t>
      </w:r>
      <w:r w:rsidR="00262807" w:rsidRPr="00703CBF">
        <w:rPr>
          <w:u w:val="single"/>
        </w:rPr>
        <w:t xml:space="preserve"> D-EITI Sekretariat</w:t>
      </w:r>
      <w:r w:rsidR="00262807" w:rsidRPr="00703CBF">
        <w:t xml:space="preserve"> </w:t>
      </w:r>
      <w:r w:rsidR="00262807">
        <w:t>die Beschlussvorlage zu</w:t>
      </w:r>
      <w:r w:rsidR="00AF14AF">
        <w:t xml:space="preserve"> weiteren</w:t>
      </w:r>
      <w:r w:rsidR="00262807">
        <w:t xml:space="preserve"> </w:t>
      </w:r>
      <w:r w:rsidR="00AC1A79">
        <w:t xml:space="preserve">aktualisierten </w:t>
      </w:r>
      <w:r w:rsidR="00AF14AF">
        <w:t>und für die Validierung relevanten D</w:t>
      </w:r>
      <w:r w:rsidR="00AC1A79">
        <w:t>okumenten</w:t>
      </w:r>
      <w:r w:rsidR="00262807">
        <w:t xml:space="preserve">. </w:t>
      </w:r>
    </w:p>
    <w:p w14:paraId="3AF6F4D2" w14:textId="76D14CE2" w:rsidR="00C119A9" w:rsidRDefault="00C119A9" w:rsidP="00C119A9">
      <w:pPr>
        <w:spacing w:before="120" w:after="0"/>
        <w:rPr>
          <w:b/>
          <w:bCs/>
        </w:rPr>
      </w:pPr>
      <w:r w:rsidRPr="00AA6428">
        <w:rPr>
          <w:b/>
          <w:bCs/>
          <w:noProof/>
        </w:rPr>
        <mc:AlternateContent>
          <mc:Choice Requires="wps">
            <w:drawing>
              <wp:anchor distT="45720" distB="45720" distL="114300" distR="114300" simplePos="0" relativeHeight="251663360" behindDoc="0" locked="0" layoutInCell="1" allowOverlap="1" wp14:anchorId="2F1AEC04" wp14:editId="64B7FBF5">
                <wp:simplePos x="0" y="0"/>
                <wp:positionH relativeFrom="column">
                  <wp:posOffset>5080</wp:posOffset>
                </wp:positionH>
                <wp:positionV relativeFrom="paragraph">
                  <wp:posOffset>329565</wp:posOffset>
                </wp:positionV>
                <wp:extent cx="5695950" cy="2486025"/>
                <wp:effectExtent l="0" t="0" r="19050" b="28575"/>
                <wp:wrapSquare wrapText="bothSides"/>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486025"/>
                        </a:xfrm>
                        <a:prstGeom prst="rect">
                          <a:avLst/>
                        </a:prstGeom>
                        <a:solidFill>
                          <a:srgbClr val="FFFFFF"/>
                        </a:solidFill>
                        <a:ln w="9525">
                          <a:solidFill>
                            <a:srgbClr val="000000"/>
                          </a:solidFill>
                          <a:miter lim="800000"/>
                          <a:headEnd/>
                          <a:tailEnd/>
                        </a:ln>
                      </wps:spPr>
                      <wps:txbx>
                        <w:txbxContent>
                          <w:p w14:paraId="1F9D5B23" w14:textId="77777777" w:rsidR="00C119A9" w:rsidRDefault="00C119A9" w:rsidP="00C119A9">
                            <w:pPr>
                              <w:spacing w:before="120" w:after="0"/>
                            </w:pPr>
                            <w:r w:rsidRPr="006C3A75">
                              <w:t xml:space="preserve">Die </w:t>
                            </w:r>
                            <w:r w:rsidRPr="006C3A75">
                              <w:rPr>
                                <w:u w:val="single"/>
                              </w:rPr>
                              <w:t>Multi-Stakeholder-Gruppe</w:t>
                            </w:r>
                            <w:r w:rsidRPr="006C3A75">
                              <w:t xml:space="preserve"> fasst am 20.09.2023 </w:t>
                            </w:r>
                            <w:r w:rsidRPr="006C3A75">
                              <w:rPr>
                                <w:u w:val="single"/>
                              </w:rPr>
                              <w:t>einstimmig</w:t>
                            </w:r>
                            <w:r w:rsidRPr="006C3A75">
                              <w:t xml:space="preserve"> nachfolgenden</w:t>
                            </w:r>
                          </w:p>
                          <w:p w14:paraId="26C0AB10" w14:textId="77777777" w:rsidR="00C119A9" w:rsidRPr="006C3A75" w:rsidRDefault="00C119A9" w:rsidP="00C119A9">
                            <w:pPr>
                              <w:spacing w:before="120" w:after="0"/>
                            </w:pPr>
                            <w:r w:rsidRPr="006C3A75">
                              <w:rPr>
                                <w:b/>
                                <w:bCs/>
                              </w:rPr>
                              <w:t>Beschluss</w:t>
                            </w:r>
                            <w:r w:rsidRPr="006C3A75">
                              <w:t> </w:t>
                            </w:r>
                            <w:r w:rsidRPr="006C3A75">
                              <w:rPr>
                                <w:b/>
                                <w:bCs/>
                              </w:rPr>
                              <w:t>zu den im Vorfeld der Validierung aktualisierten Dokumenten</w:t>
                            </w:r>
                          </w:p>
                          <w:p w14:paraId="486F44E0" w14:textId="77777777" w:rsidR="00C119A9" w:rsidRPr="006C3A75" w:rsidRDefault="00C119A9" w:rsidP="00C119A9">
                            <w:pPr>
                              <w:numPr>
                                <w:ilvl w:val="0"/>
                                <w:numId w:val="5"/>
                              </w:numPr>
                              <w:spacing w:before="120" w:after="0"/>
                            </w:pPr>
                            <w:r w:rsidRPr="006C3A75">
                              <w:rPr>
                                <w:i/>
                                <w:iCs/>
                              </w:rPr>
                              <w:t>Die Multi-Stakeholder-Gruppe beschließt, folgende Dokumente in der aktualisierten Fassung vom 18.09.2023 freizugeben und auf der D-EITI Website zu veröffentlichen:</w:t>
                            </w:r>
                          </w:p>
                          <w:p w14:paraId="6FB22AD3" w14:textId="77777777" w:rsidR="00C119A9" w:rsidRPr="006C3A75" w:rsidRDefault="00C119A9" w:rsidP="00C119A9">
                            <w:pPr>
                              <w:numPr>
                                <w:ilvl w:val="2"/>
                                <w:numId w:val="5"/>
                              </w:numPr>
                              <w:spacing w:before="120" w:after="0"/>
                            </w:pPr>
                            <w:r w:rsidRPr="006C3A75">
                              <w:rPr>
                                <w:i/>
                                <w:iCs/>
                              </w:rPr>
                              <w:t>Geschäftsordnung MSG</w:t>
                            </w:r>
                          </w:p>
                          <w:p w14:paraId="2121DE9C" w14:textId="77777777" w:rsidR="00C119A9" w:rsidRPr="006C3A75" w:rsidRDefault="00C119A9" w:rsidP="00C119A9">
                            <w:pPr>
                              <w:numPr>
                                <w:ilvl w:val="2"/>
                                <w:numId w:val="5"/>
                              </w:numPr>
                              <w:spacing w:before="120" w:after="0"/>
                            </w:pPr>
                            <w:proofErr w:type="spellStart"/>
                            <w:r w:rsidRPr="006C3A75">
                              <w:rPr>
                                <w:i/>
                                <w:iCs/>
                              </w:rPr>
                              <w:t>ToR</w:t>
                            </w:r>
                            <w:proofErr w:type="spellEnd"/>
                            <w:r w:rsidRPr="006C3A75">
                              <w:rPr>
                                <w:i/>
                                <w:iCs/>
                              </w:rPr>
                              <w:t xml:space="preserve"> D-EITI Sekretariat</w:t>
                            </w:r>
                          </w:p>
                          <w:p w14:paraId="2B65C730" w14:textId="77777777" w:rsidR="00C119A9" w:rsidRPr="006C3A75" w:rsidRDefault="00C119A9" w:rsidP="00C119A9">
                            <w:pPr>
                              <w:numPr>
                                <w:ilvl w:val="2"/>
                                <w:numId w:val="5"/>
                              </w:numPr>
                              <w:spacing w:before="120" w:after="0"/>
                            </w:pPr>
                            <w:r w:rsidRPr="006C3A75">
                              <w:rPr>
                                <w:i/>
                                <w:iCs/>
                              </w:rPr>
                              <w:t>D-EITI Arbeitsplan 2023</w:t>
                            </w:r>
                          </w:p>
                          <w:p w14:paraId="0A4D6527" w14:textId="77777777" w:rsidR="00C119A9" w:rsidRDefault="00C119A9" w:rsidP="00C119A9">
                            <w:pPr>
                              <w:spacing w:before="120" w:after="0"/>
                            </w:pPr>
                          </w:p>
                          <w:p w14:paraId="1971469F" w14:textId="7C05DC9E" w:rsidR="00C119A9" w:rsidRDefault="00C119A9" w:rsidP="00EE16F0">
                            <w:pPr>
                              <w:spacing w:before="120"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AEC04" id="Textfeld 3" o:spid="_x0000_s1028" type="#_x0000_t202" style="position:absolute;margin-left:.4pt;margin-top:25.95pt;width:448.5pt;height:195.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">
                <v:textbox>
                  <w:txbxContent>
                    <w:p w14:paraId="1F9D5B23" w14:textId="77777777" w:rsidR="00C119A9" w:rsidRDefault="00C119A9" w:rsidP="00C119A9">
                      <w:pPr>
                        <w:spacing w:before="120" w:after="0"/>
                      </w:pPr>
                      <w:r w:rsidRPr="006C3A75">
                        <w:t xml:space="preserve">Die </w:t>
                      </w:r>
                      <w:r w:rsidRPr="006C3A75">
                        <w:rPr>
                          <w:u w:val="single"/>
                        </w:rPr>
                        <w:t>Multi-Stakeholder-Gruppe</w:t>
                      </w:r>
                      <w:r w:rsidRPr="006C3A75">
                        <w:t xml:space="preserve"> fasst am 20.09.2023 </w:t>
                      </w:r>
                      <w:r w:rsidRPr="006C3A75">
                        <w:rPr>
                          <w:u w:val="single"/>
                        </w:rPr>
                        <w:t>einstimmig</w:t>
                      </w:r>
                      <w:r w:rsidRPr="006C3A75">
                        <w:t xml:space="preserve"> nachfolgenden</w:t>
                      </w:r>
                    </w:p>
                    <w:p w14:paraId="26C0AB10" w14:textId="77777777" w:rsidR="00C119A9" w:rsidRPr="006C3A75" w:rsidRDefault="00C119A9" w:rsidP="00C119A9">
                      <w:pPr>
                        <w:spacing w:before="120" w:after="0"/>
                      </w:pPr>
                      <w:r w:rsidRPr="006C3A75">
                        <w:rPr>
                          <w:b/>
                          <w:bCs/>
                        </w:rPr>
                        <w:t>Beschluss</w:t>
                      </w:r>
                      <w:r w:rsidRPr="006C3A75">
                        <w:t> </w:t>
                      </w:r>
                      <w:r w:rsidRPr="006C3A75">
                        <w:rPr>
                          <w:b/>
                          <w:bCs/>
                        </w:rPr>
                        <w:t>zu den im Vorfeld der Validierung aktualisierten Dokumenten</w:t>
                      </w:r>
                    </w:p>
                    <w:p w14:paraId="486F44E0" w14:textId="77777777" w:rsidR="00C119A9" w:rsidRPr="006C3A75" w:rsidRDefault="00C119A9" w:rsidP="00C119A9">
                      <w:pPr>
                        <w:numPr>
                          <w:ilvl w:val="0"/>
                          <w:numId w:val="5"/>
                        </w:numPr>
                        <w:spacing w:before="120" w:after="0"/>
                      </w:pPr>
                      <w:r w:rsidRPr="006C3A75">
                        <w:rPr>
                          <w:i/>
                          <w:iCs/>
                        </w:rPr>
                        <w:t>Die Multi-Stakeholder-Gruppe beschließt, folgende Dokumente in der aktualisierten Fassung vom 18.09.2023 freizugeben und auf der D-EITI Website zu veröffentlichen:</w:t>
                      </w:r>
                    </w:p>
                    <w:p w14:paraId="6FB22AD3" w14:textId="77777777" w:rsidR="00C119A9" w:rsidRPr="006C3A75" w:rsidRDefault="00C119A9" w:rsidP="00C119A9">
                      <w:pPr>
                        <w:numPr>
                          <w:ilvl w:val="2"/>
                          <w:numId w:val="5"/>
                        </w:numPr>
                        <w:spacing w:before="120" w:after="0"/>
                      </w:pPr>
                      <w:r w:rsidRPr="006C3A75">
                        <w:rPr>
                          <w:i/>
                          <w:iCs/>
                        </w:rPr>
                        <w:t>Geschäftsordnung MSG</w:t>
                      </w:r>
                    </w:p>
                    <w:p w14:paraId="2121DE9C" w14:textId="77777777" w:rsidR="00C119A9" w:rsidRPr="006C3A75" w:rsidRDefault="00C119A9" w:rsidP="00C119A9">
                      <w:pPr>
                        <w:numPr>
                          <w:ilvl w:val="2"/>
                          <w:numId w:val="5"/>
                        </w:numPr>
                        <w:spacing w:before="120" w:after="0"/>
                      </w:pPr>
                      <w:proofErr w:type="spellStart"/>
                      <w:r w:rsidRPr="006C3A75">
                        <w:rPr>
                          <w:i/>
                          <w:iCs/>
                        </w:rPr>
                        <w:t>ToR</w:t>
                      </w:r>
                      <w:proofErr w:type="spellEnd"/>
                      <w:r w:rsidRPr="006C3A75">
                        <w:rPr>
                          <w:i/>
                          <w:iCs/>
                        </w:rPr>
                        <w:t xml:space="preserve"> D-EITI Sekretariat</w:t>
                      </w:r>
                    </w:p>
                    <w:p w14:paraId="2B65C730" w14:textId="77777777" w:rsidR="00C119A9" w:rsidRPr="006C3A75" w:rsidRDefault="00C119A9" w:rsidP="00C119A9">
                      <w:pPr>
                        <w:numPr>
                          <w:ilvl w:val="2"/>
                          <w:numId w:val="5"/>
                        </w:numPr>
                        <w:spacing w:before="120" w:after="0"/>
                      </w:pPr>
                      <w:r w:rsidRPr="006C3A75">
                        <w:rPr>
                          <w:i/>
                          <w:iCs/>
                        </w:rPr>
                        <w:t>D-EITI Arbeitsplan 2023</w:t>
                      </w:r>
                    </w:p>
                    <w:p w14:paraId="0A4D6527" w14:textId="77777777" w:rsidR="00C119A9" w:rsidRDefault="00C119A9" w:rsidP="00C119A9">
                      <w:pPr>
                        <w:spacing w:before="120" w:after="0"/>
                      </w:pPr>
                    </w:p>
                    <w:p w14:paraId="1971469F" w14:textId="7C05DC9E" w:rsidR="00C119A9" w:rsidRDefault="00C119A9" w:rsidP="00EE16F0">
                      <w:pPr>
                        <w:spacing w:before="120" w:after="0"/>
                      </w:pPr>
                    </w:p>
                  </w:txbxContent>
                </v:textbox>
                <w10:wrap type="square"/>
              </v:shape>
            </w:pict>
          </mc:Fallback>
        </mc:AlternateContent>
      </w:r>
      <w:r w:rsidRPr="00530FD5">
        <w:rPr>
          <w:b/>
          <w:bCs/>
        </w:rPr>
        <w:t>Beschlussfassung</w:t>
      </w:r>
      <w:r>
        <w:rPr>
          <w:b/>
          <w:bCs/>
        </w:rPr>
        <w:t xml:space="preserve"> TOP 2.b:</w:t>
      </w:r>
    </w:p>
    <w:p w14:paraId="3D7D8512" w14:textId="1CE33065" w:rsidR="00FC5775" w:rsidRDefault="007F003C" w:rsidP="00EE16F0">
      <w:pPr>
        <w:spacing w:before="120" w:after="0"/>
      </w:pPr>
      <w:r>
        <w:t xml:space="preserve">Auf Bitte der Zivilgesellschaft wird das D-EITI Sekretariat die Agenda bei TOP 2 nachträglich um einen Unterpunkt ergänzen. Im Hinblick auf das Open Data Konzept sagt die </w:t>
      </w:r>
      <w:r>
        <w:lastRenderedPageBreak/>
        <w:t>Zivilgesellschaft zu, im Nachgang zur Sitzung einen Entwurf vorzulegen, der im Umlaufverfahren abgestimmt wird.</w:t>
      </w:r>
    </w:p>
    <w:p w14:paraId="5996916C" w14:textId="58799172" w:rsidR="00C119A9" w:rsidRDefault="00C402FC" w:rsidP="00DC794A">
      <w:pPr>
        <w:spacing w:before="120" w:after="0"/>
      </w:pPr>
      <w:r>
        <w:t xml:space="preserve">Das </w:t>
      </w:r>
      <w:r w:rsidRPr="00D76CC5">
        <w:rPr>
          <w:u w:val="single"/>
        </w:rPr>
        <w:t>D-EITI Sekretariat</w:t>
      </w:r>
      <w:r>
        <w:t xml:space="preserve"> stellt den </w:t>
      </w:r>
      <w:r w:rsidR="00C119A9">
        <w:t>voraussichtlich</w:t>
      </w:r>
      <w:r w:rsidR="00F07E32">
        <w:t>en</w:t>
      </w:r>
      <w:r w:rsidR="00C119A9">
        <w:t xml:space="preserve"> </w:t>
      </w:r>
      <w:r w:rsidR="0043576A">
        <w:t>Zeitplan</w:t>
      </w:r>
      <w:r w:rsidR="00895F62">
        <w:t xml:space="preserve"> der Validierung vor.</w:t>
      </w:r>
      <w:r w:rsidR="0043576A">
        <w:t xml:space="preserve"> </w:t>
      </w:r>
    </w:p>
    <w:p w14:paraId="1FDD3E27" w14:textId="77777777" w:rsidR="00C119A9" w:rsidRDefault="00D76CC5" w:rsidP="00EE16F0">
      <w:pPr>
        <w:pStyle w:val="Listenabsatz"/>
        <w:numPr>
          <w:ilvl w:val="0"/>
          <w:numId w:val="8"/>
        </w:numPr>
        <w:spacing w:before="120" w:after="0"/>
        <w:ind w:left="357" w:hanging="357"/>
        <w:contextualSpacing w:val="0"/>
        <w:rPr>
          <w:rFonts w:ascii="Arial" w:hAnsi="Arial" w:cs="Arial"/>
        </w:rPr>
      </w:pPr>
      <w:r w:rsidRPr="00EE16F0">
        <w:rPr>
          <w:rFonts w:ascii="Arial" w:hAnsi="Arial" w:cs="Arial"/>
        </w:rPr>
        <w:t xml:space="preserve">Nach </w:t>
      </w:r>
      <w:r w:rsidR="00EC1F91" w:rsidRPr="00EE16F0">
        <w:rPr>
          <w:rFonts w:ascii="Arial" w:hAnsi="Arial" w:cs="Arial"/>
        </w:rPr>
        <w:t xml:space="preserve">der </w:t>
      </w:r>
      <w:r w:rsidRPr="00EE16F0">
        <w:rPr>
          <w:rFonts w:ascii="Arial" w:hAnsi="Arial" w:cs="Arial"/>
        </w:rPr>
        <w:t xml:space="preserve">Übermittlung der Validierungsdokumente und Stellungnahmen bis spätestens </w:t>
      </w:r>
      <w:r w:rsidRPr="00EE16F0">
        <w:rPr>
          <w:rFonts w:ascii="Arial" w:hAnsi="Arial" w:cs="Arial"/>
          <w:b/>
          <w:bCs/>
        </w:rPr>
        <w:t>1.10.23</w:t>
      </w:r>
      <w:r w:rsidRPr="00EE16F0">
        <w:rPr>
          <w:rFonts w:ascii="Arial" w:hAnsi="Arial" w:cs="Arial"/>
        </w:rPr>
        <w:t xml:space="preserve"> </w:t>
      </w:r>
      <w:r w:rsidR="00DE3AA9" w:rsidRPr="00EE16F0">
        <w:rPr>
          <w:rFonts w:ascii="Arial" w:hAnsi="Arial" w:cs="Arial"/>
        </w:rPr>
        <w:t xml:space="preserve">werden die Dokumente vom </w:t>
      </w:r>
      <w:r w:rsidR="006A5225" w:rsidRPr="00EE16F0">
        <w:rPr>
          <w:rFonts w:ascii="Arial" w:hAnsi="Arial" w:cs="Arial"/>
        </w:rPr>
        <w:t>Validierungskomitee</w:t>
      </w:r>
      <w:r w:rsidR="00EC1F91" w:rsidRPr="00EE16F0">
        <w:rPr>
          <w:rFonts w:ascii="Arial" w:hAnsi="Arial" w:cs="Arial"/>
        </w:rPr>
        <w:t xml:space="preserve"> gesichtet. </w:t>
      </w:r>
    </w:p>
    <w:p w14:paraId="72228BD6" w14:textId="77777777" w:rsidR="00C119A9" w:rsidRDefault="00EC1F91" w:rsidP="00EE16F0">
      <w:pPr>
        <w:pStyle w:val="Listenabsatz"/>
        <w:numPr>
          <w:ilvl w:val="0"/>
          <w:numId w:val="8"/>
        </w:numPr>
        <w:spacing w:before="120" w:after="0"/>
        <w:ind w:left="357" w:hanging="357"/>
        <w:contextualSpacing w:val="0"/>
        <w:rPr>
          <w:rFonts w:ascii="Arial" w:hAnsi="Arial" w:cs="Arial"/>
        </w:rPr>
      </w:pPr>
      <w:r w:rsidRPr="00EE16F0">
        <w:rPr>
          <w:rFonts w:ascii="Arial" w:hAnsi="Arial" w:cs="Arial"/>
        </w:rPr>
        <w:t xml:space="preserve">Das </w:t>
      </w:r>
      <w:r w:rsidR="006A5225" w:rsidRPr="00EE16F0">
        <w:rPr>
          <w:rFonts w:ascii="Arial" w:hAnsi="Arial" w:cs="Arial"/>
        </w:rPr>
        <w:t>Validierungskomitee</w:t>
      </w:r>
      <w:r w:rsidRPr="00EE16F0">
        <w:rPr>
          <w:rFonts w:ascii="Arial" w:hAnsi="Arial" w:cs="Arial"/>
        </w:rPr>
        <w:t xml:space="preserve"> wird von Christina Berger geleitet. </w:t>
      </w:r>
    </w:p>
    <w:p w14:paraId="330130FB" w14:textId="6728B617" w:rsidR="00C119A9" w:rsidRDefault="00BB7E9B" w:rsidP="00EE16F0">
      <w:pPr>
        <w:pStyle w:val="Listenabsatz"/>
        <w:numPr>
          <w:ilvl w:val="0"/>
          <w:numId w:val="8"/>
        </w:numPr>
        <w:spacing w:before="120" w:after="0"/>
        <w:ind w:left="357" w:hanging="357"/>
        <w:contextualSpacing w:val="0"/>
        <w:rPr>
          <w:rFonts w:ascii="Arial" w:hAnsi="Arial" w:cs="Arial"/>
        </w:rPr>
      </w:pPr>
      <w:r w:rsidRPr="00EE16F0">
        <w:rPr>
          <w:rFonts w:ascii="Arial" w:hAnsi="Arial" w:cs="Arial"/>
        </w:rPr>
        <w:t xml:space="preserve">Im Zeitraum </w:t>
      </w:r>
      <w:r w:rsidR="00E02A79" w:rsidRPr="00EE16F0">
        <w:rPr>
          <w:rFonts w:ascii="Arial" w:hAnsi="Arial" w:cs="Arial"/>
        </w:rPr>
        <w:t xml:space="preserve">vom </w:t>
      </w:r>
      <w:r w:rsidR="00E02A79" w:rsidRPr="00EE16F0">
        <w:rPr>
          <w:rFonts w:ascii="Arial" w:hAnsi="Arial" w:cs="Arial"/>
          <w:b/>
          <w:bCs/>
        </w:rPr>
        <w:t>6.</w:t>
      </w:r>
      <w:r w:rsidR="00A51A1C" w:rsidRPr="00EE16F0">
        <w:rPr>
          <w:rFonts w:ascii="Arial" w:hAnsi="Arial" w:cs="Arial"/>
          <w:b/>
          <w:bCs/>
        </w:rPr>
        <w:t>11.23 –</w:t>
      </w:r>
      <w:r w:rsidR="00E02A79" w:rsidRPr="00EE16F0">
        <w:rPr>
          <w:rFonts w:ascii="Arial" w:hAnsi="Arial" w:cs="Arial"/>
          <w:b/>
          <w:bCs/>
        </w:rPr>
        <w:t xml:space="preserve"> 17.</w:t>
      </w:r>
      <w:r w:rsidR="00A51A1C" w:rsidRPr="00EE16F0">
        <w:rPr>
          <w:rFonts w:ascii="Arial" w:hAnsi="Arial" w:cs="Arial"/>
          <w:b/>
          <w:bCs/>
        </w:rPr>
        <w:t>11.23</w:t>
      </w:r>
      <w:r w:rsidR="00E02A79" w:rsidRPr="00EE16F0">
        <w:rPr>
          <w:rFonts w:ascii="Arial" w:hAnsi="Arial" w:cs="Arial"/>
          <w:b/>
          <w:bCs/>
        </w:rPr>
        <w:t xml:space="preserve"> </w:t>
      </w:r>
      <w:r w:rsidR="00E566F4" w:rsidRPr="00EE16F0">
        <w:rPr>
          <w:rFonts w:ascii="Arial" w:hAnsi="Arial" w:cs="Arial"/>
        </w:rPr>
        <w:t xml:space="preserve">zwischen </w:t>
      </w:r>
      <w:r w:rsidR="00E566F4" w:rsidRPr="00EE16F0">
        <w:rPr>
          <w:rFonts w:ascii="Arial" w:hAnsi="Arial" w:cs="Arial"/>
          <w:b/>
          <w:bCs/>
        </w:rPr>
        <w:t>12:30-15:30 Uhr</w:t>
      </w:r>
      <w:r w:rsidR="00E566F4" w:rsidRPr="00EE16F0">
        <w:rPr>
          <w:rFonts w:ascii="Arial" w:hAnsi="Arial" w:cs="Arial"/>
        </w:rPr>
        <w:t xml:space="preserve"> </w:t>
      </w:r>
      <w:r w:rsidR="00E02A79" w:rsidRPr="00EE16F0">
        <w:rPr>
          <w:rFonts w:ascii="Arial" w:hAnsi="Arial" w:cs="Arial"/>
        </w:rPr>
        <w:t>sind</w:t>
      </w:r>
      <w:r w:rsidR="006F61B3" w:rsidRPr="00EE16F0">
        <w:rPr>
          <w:rFonts w:ascii="Arial" w:hAnsi="Arial" w:cs="Arial"/>
        </w:rPr>
        <w:t xml:space="preserve"> die </w:t>
      </w:r>
      <w:r w:rsidR="006F61B3" w:rsidRPr="00EE16F0">
        <w:rPr>
          <w:rFonts w:ascii="Arial" w:hAnsi="Arial" w:cs="Arial"/>
          <w:b/>
          <w:bCs/>
        </w:rPr>
        <w:t>Konsultationen</w:t>
      </w:r>
      <w:r w:rsidR="006F61B3" w:rsidRPr="00EE16F0">
        <w:rPr>
          <w:rFonts w:ascii="Arial" w:hAnsi="Arial" w:cs="Arial"/>
        </w:rPr>
        <w:t xml:space="preserve"> der Stakeholder</w:t>
      </w:r>
      <w:r w:rsidR="00E02A79" w:rsidRPr="00EE16F0">
        <w:rPr>
          <w:rFonts w:ascii="Arial" w:hAnsi="Arial" w:cs="Arial"/>
        </w:rPr>
        <w:t xml:space="preserve"> </w:t>
      </w:r>
      <w:r w:rsidR="00A17340" w:rsidRPr="00EE16F0">
        <w:rPr>
          <w:rFonts w:ascii="Arial" w:hAnsi="Arial" w:cs="Arial"/>
        </w:rPr>
        <w:t>angesetzt.</w:t>
      </w:r>
      <w:r w:rsidR="007C791A" w:rsidRPr="00EE16F0">
        <w:rPr>
          <w:rFonts w:ascii="Arial" w:hAnsi="Arial" w:cs="Arial"/>
        </w:rPr>
        <w:t xml:space="preserve"> </w:t>
      </w:r>
      <w:r w:rsidR="00F07E32" w:rsidRPr="0063342F">
        <w:rPr>
          <w:rFonts w:ascii="Arial" w:hAnsi="Arial" w:cs="Arial"/>
        </w:rPr>
        <w:t>[nachrichtlich: Ein Kick-off Treffen mit dem internationalen Validierungsteam wurde für den 07.11. vereinbart.]</w:t>
      </w:r>
    </w:p>
    <w:p w14:paraId="78A6C0D0" w14:textId="77777777" w:rsidR="00C119A9" w:rsidRDefault="007754F0" w:rsidP="00EE16F0">
      <w:pPr>
        <w:pStyle w:val="Listenabsatz"/>
        <w:numPr>
          <w:ilvl w:val="0"/>
          <w:numId w:val="8"/>
        </w:numPr>
        <w:spacing w:before="120" w:after="0"/>
        <w:ind w:left="357" w:hanging="357"/>
        <w:contextualSpacing w:val="0"/>
        <w:rPr>
          <w:rFonts w:ascii="Arial" w:hAnsi="Arial" w:cs="Arial"/>
        </w:rPr>
      </w:pPr>
      <w:r w:rsidRPr="00EE16F0">
        <w:rPr>
          <w:rFonts w:ascii="Arial" w:hAnsi="Arial" w:cs="Arial"/>
        </w:rPr>
        <w:t>Ab voraussichtlich Ende November wird mit eine</w:t>
      </w:r>
      <w:r w:rsidR="00CE3D2D" w:rsidRPr="00EE16F0">
        <w:rPr>
          <w:rFonts w:ascii="Arial" w:hAnsi="Arial" w:cs="Arial"/>
        </w:rPr>
        <w:t>r vorläufigen</w:t>
      </w:r>
      <w:r w:rsidRPr="00EE16F0">
        <w:rPr>
          <w:rFonts w:ascii="Arial" w:hAnsi="Arial" w:cs="Arial"/>
        </w:rPr>
        <w:t xml:space="preserve"> </w:t>
      </w:r>
      <w:r w:rsidR="000278F5" w:rsidRPr="00EE16F0">
        <w:rPr>
          <w:rFonts w:ascii="Arial" w:hAnsi="Arial" w:cs="Arial"/>
        </w:rPr>
        <w:t xml:space="preserve">Beurteilung durch das </w:t>
      </w:r>
      <w:r w:rsidR="006A5225" w:rsidRPr="00EE16F0">
        <w:rPr>
          <w:rFonts w:ascii="Arial" w:hAnsi="Arial" w:cs="Arial"/>
        </w:rPr>
        <w:t>Validierungskomitee</w:t>
      </w:r>
      <w:r w:rsidR="000278F5" w:rsidRPr="00EE16F0">
        <w:rPr>
          <w:rFonts w:ascii="Arial" w:hAnsi="Arial" w:cs="Arial"/>
        </w:rPr>
        <w:t xml:space="preserve"> </w:t>
      </w:r>
      <w:r w:rsidR="00A17340" w:rsidRPr="00EE16F0">
        <w:rPr>
          <w:rFonts w:ascii="Arial" w:hAnsi="Arial" w:cs="Arial"/>
        </w:rPr>
        <w:t>gerechnet</w:t>
      </w:r>
      <w:r w:rsidR="005C7A14" w:rsidRPr="00EE16F0">
        <w:rPr>
          <w:rFonts w:ascii="Arial" w:hAnsi="Arial" w:cs="Arial"/>
        </w:rPr>
        <w:t xml:space="preserve">. </w:t>
      </w:r>
    </w:p>
    <w:p w14:paraId="2B26C02B" w14:textId="3567E6D4" w:rsidR="00DF5985" w:rsidRDefault="005C7A14" w:rsidP="00EE16F0">
      <w:pPr>
        <w:pStyle w:val="Listenabsatz"/>
        <w:numPr>
          <w:ilvl w:val="0"/>
          <w:numId w:val="8"/>
        </w:numPr>
        <w:spacing w:before="120" w:after="0"/>
        <w:ind w:left="357" w:hanging="357"/>
        <w:contextualSpacing w:val="0"/>
        <w:rPr>
          <w:rFonts w:ascii="Arial" w:hAnsi="Arial" w:cs="Arial"/>
        </w:rPr>
      </w:pPr>
      <w:r w:rsidRPr="00EE16F0">
        <w:rPr>
          <w:rFonts w:ascii="Arial" w:hAnsi="Arial" w:cs="Arial"/>
        </w:rPr>
        <w:t>Anschließend</w:t>
      </w:r>
      <w:r w:rsidR="00671A10" w:rsidRPr="00EE16F0">
        <w:rPr>
          <w:rFonts w:ascii="Arial" w:hAnsi="Arial" w:cs="Arial"/>
        </w:rPr>
        <w:t xml:space="preserve"> hat die </w:t>
      </w:r>
      <w:r w:rsidR="000278F5" w:rsidRPr="00EE16F0">
        <w:rPr>
          <w:rFonts w:ascii="Arial" w:hAnsi="Arial" w:cs="Arial"/>
          <w:u w:val="single"/>
        </w:rPr>
        <w:t>MSG</w:t>
      </w:r>
      <w:r w:rsidR="00671A10" w:rsidRPr="00EE16F0">
        <w:rPr>
          <w:rFonts w:ascii="Arial" w:hAnsi="Arial" w:cs="Arial"/>
        </w:rPr>
        <w:t xml:space="preserve"> </w:t>
      </w:r>
      <w:r w:rsidR="004415AB" w:rsidRPr="00EE16F0">
        <w:rPr>
          <w:rFonts w:ascii="Arial" w:hAnsi="Arial" w:cs="Arial"/>
        </w:rPr>
        <w:t xml:space="preserve">vier Wochen </w:t>
      </w:r>
      <w:r w:rsidR="00481593" w:rsidRPr="00EE16F0">
        <w:rPr>
          <w:rFonts w:ascii="Arial" w:hAnsi="Arial" w:cs="Arial"/>
        </w:rPr>
        <w:t xml:space="preserve">Zeit, </w:t>
      </w:r>
      <w:r w:rsidR="00CF3EE3" w:rsidRPr="00EE16F0">
        <w:rPr>
          <w:rFonts w:ascii="Arial" w:hAnsi="Arial" w:cs="Arial"/>
        </w:rPr>
        <w:t xml:space="preserve">den Entwurf zu kommentieren. </w:t>
      </w:r>
      <w:r w:rsidR="007C791A" w:rsidRPr="00EE16F0">
        <w:rPr>
          <w:rFonts w:ascii="Arial" w:hAnsi="Arial" w:cs="Arial"/>
        </w:rPr>
        <w:t xml:space="preserve">Das </w:t>
      </w:r>
      <w:r w:rsidR="007C791A" w:rsidRPr="00EE16F0">
        <w:rPr>
          <w:rFonts w:ascii="Arial" w:hAnsi="Arial" w:cs="Arial"/>
          <w:u w:val="single"/>
        </w:rPr>
        <w:t>D-EITI Sekretariat</w:t>
      </w:r>
      <w:r w:rsidR="007C791A" w:rsidRPr="00EE16F0">
        <w:rPr>
          <w:rFonts w:ascii="Arial" w:hAnsi="Arial" w:cs="Arial"/>
        </w:rPr>
        <w:t xml:space="preserve"> hat </w:t>
      </w:r>
      <w:r w:rsidR="00DF5985">
        <w:rPr>
          <w:rFonts w:ascii="Arial" w:hAnsi="Arial" w:cs="Arial"/>
        </w:rPr>
        <w:t xml:space="preserve">in diesem Zusammenhang </w:t>
      </w:r>
      <w:r w:rsidR="007C791A" w:rsidRPr="00EE16F0">
        <w:rPr>
          <w:rFonts w:ascii="Arial" w:hAnsi="Arial" w:cs="Arial"/>
        </w:rPr>
        <w:t>bei</w:t>
      </w:r>
      <w:r w:rsidRPr="00EE16F0">
        <w:rPr>
          <w:rFonts w:ascii="Arial" w:hAnsi="Arial" w:cs="Arial"/>
        </w:rPr>
        <w:t>m</w:t>
      </w:r>
      <w:r w:rsidR="007C791A" w:rsidRPr="00EE16F0">
        <w:rPr>
          <w:rFonts w:ascii="Arial" w:hAnsi="Arial" w:cs="Arial"/>
        </w:rPr>
        <w:t xml:space="preserve"> </w:t>
      </w:r>
      <w:r w:rsidR="00662254" w:rsidRPr="00EE16F0">
        <w:rPr>
          <w:rFonts w:ascii="Arial" w:hAnsi="Arial" w:cs="Arial"/>
        </w:rPr>
        <w:t>Validierungskomitee</w:t>
      </w:r>
      <w:r w:rsidR="007C791A" w:rsidRPr="00EE16F0">
        <w:rPr>
          <w:rFonts w:ascii="Arial" w:hAnsi="Arial" w:cs="Arial"/>
        </w:rPr>
        <w:t xml:space="preserve"> erbeten, </w:t>
      </w:r>
      <w:r w:rsidR="0057426D" w:rsidRPr="00EE16F0">
        <w:rPr>
          <w:rFonts w:ascii="Arial" w:hAnsi="Arial" w:cs="Arial"/>
        </w:rPr>
        <w:t>die</w:t>
      </w:r>
      <w:r w:rsidR="00D3118E" w:rsidRPr="00EE16F0">
        <w:rPr>
          <w:rFonts w:ascii="Arial" w:hAnsi="Arial" w:cs="Arial"/>
        </w:rPr>
        <w:t xml:space="preserve"> Feiert</w:t>
      </w:r>
      <w:r w:rsidR="00BD31CA" w:rsidRPr="00EE16F0">
        <w:rPr>
          <w:rFonts w:ascii="Arial" w:hAnsi="Arial" w:cs="Arial"/>
        </w:rPr>
        <w:t>age</w:t>
      </w:r>
      <w:r w:rsidR="0035376E" w:rsidRPr="00EE16F0">
        <w:rPr>
          <w:rFonts w:ascii="Arial" w:hAnsi="Arial" w:cs="Arial"/>
        </w:rPr>
        <w:t xml:space="preserve"> </w:t>
      </w:r>
      <w:r w:rsidR="00DF5985">
        <w:rPr>
          <w:rFonts w:ascii="Arial" w:hAnsi="Arial" w:cs="Arial"/>
        </w:rPr>
        <w:t xml:space="preserve">um Weihnachten und Jahreswechsel </w:t>
      </w:r>
      <w:r w:rsidR="0035376E" w:rsidRPr="00EE16F0">
        <w:rPr>
          <w:rFonts w:ascii="Arial" w:hAnsi="Arial" w:cs="Arial"/>
        </w:rPr>
        <w:t xml:space="preserve">für die </w:t>
      </w:r>
      <w:r w:rsidR="0057426D" w:rsidRPr="00EE16F0">
        <w:rPr>
          <w:rFonts w:ascii="Arial" w:hAnsi="Arial" w:cs="Arial"/>
        </w:rPr>
        <w:t>vierwöchige Kommentierung</w:t>
      </w:r>
      <w:r w:rsidR="0035376E" w:rsidRPr="00EE16F0">
        <w:rPr>
          <w:rFonts w:ascii="Arial" w:hAnsi="Arial" w:cs="Arial"/>
        </w:rPr>
        <w:t>sphase zu berücksichtigen.</w:t>
      </w:r>
      <w:r w:rsidR="004415AB" w:rsidRPr="00EE16F0">
        <w:rPr>
          <w:rFonts w:ascii="Arial" w:hAnsi="Arial" w:cs="Arial"/>
        </w:rPr>
        <w:t xml:space="preserve"> </w:t>
      </w:r>
    </w:p>
    <w:p w14:paraId="2306A110" w14:textId="77777777" w:rsidR="00DF5985" w:rsidRDefault="0031308D" w:rsidP="00EE16F0">
      <w:pPr>
        <w:pStyle w:val="Listenabsatz"/>
        <w:numPr>
          <w:ilvl w:val="0"/>
          <w:numId w:val="8"/>
        </w:numPr>
        <w:spacing w:before="120" w:after="0"/>
        <w:ind w:left="357" w:hanging="357"/>
        <w:contextualSpacing w:val="0"/>
        <w:rPr>
          <w:rFonts w:ascii="Arial" w:hAnsi="Arial" w:cs="Arial"/>
        </w:rPr>
      </w:pPr>
      <w:r w:rsidRPr="00EE16F0">
        <w:rPr>
          <w:rFonts w:ascii="Arial" w:hAnsi="Arial" w:cs="Arial"/>
        </w:rPr>
        <w:t>Z</w:t>
      </w:r>
      <w:r w:rsidR="001439CF" w:rsidRPr="00EE16F0">
        <w:rPr>
          <w:rFonts w:ascii="Arial" w:hAnsi="Arial" w:cs="Arial"/>
        </w:rPr>
        <w:t xml:space="preserve">wischen Januar und März 2024 </w:t>
      </w:r>
      <w:r w:rsidRPr="00EE16F0">
        <w:rPr>
          <w:rFonts w:ascii="Arial" w:hAnsi="Arial" w:cs="Arial"/>
        </w:rPr>
        <w:t xml:space="preserve">wird die Beurteilung durch </w:t>
      </w:r>
      <w:r w:rsidR="00BC3561" w:rsidRPr="00EE16F0">
        <w:rPr>
          <w:rFonts w:ascii="Arial" w:hAnsi="Arial" w:cs="Arial"/>
        </w:rPr>
        <w:t>das int. EITI</w:t>
      </w:r>
      <w:r w:rsidR="00662254" w:rsidRPr="00EE16F0">
        <w:rPr>
          <w:rFonts w:ascii="Arial" w:hAnsi="Arial" w:cs="Arial"/>
        </w:rPr>
        <w:t>-</w:t>
      </w:r>
      <w:r w:rsidR="00BC3561" w:rsidRPr="00EE16F0">
        <w:rPr>
          <w:rFonts w:ascii="Arial" w:hAnsi="Arial" w:cs="Arial"/>
        </w:rPr>
        <w:t xml:space="preserve">Sekretariat </w:t>
      </w:r>
      <w:r w:rsidRPr="00EE16F0">
        <w:rPr>
          <w:rFonts w:ascii="Arial" w:hAnsi="Arial" w:cs="Arial"/>
        </w:rPr>
        <w:t>in Zusammenarbeit mit dem</w:t>
      </w:r>
      <w:r w:rsidR="006A5225" w:rsidRPr="00EE16F0">
        <w:rPr>
          <w:rFonts w:ascii="Arial" w:hAnsi="Arial" w:cs="Arial"/>
        </w:rPr>
        <w:t xml:space="preserve"> Validierungskomitee</w:t>
      </w:r>
      <w:r w:rsidRPr="00EE16F0">
        <w:rPr>
          <w:rFonts w:ascii="Arial" w:hAnsi="Arial" w:cs="Arial"/>
        </w:rPr>
        <w:t xml:space="preserve"> finalisiert</w:t>
      </w:r>
      <w:r w:rsidR="00D72FF8" w:rsidRPr="00EE16F0">
        <w:rPr>
          <w:rFonts w:ascii="Arial" w:hAnsi="Arial" w:cs="Arial"/>
        </w:rPr>
        <w:t>.</w:t>
      </w:r>
      <w:r w:rsidRPr="00EE16F0">
        <w:rPr>
          <w:rFonts w:ascii="Arial" w:hAnsi="Arial" w:cs="Arial"/>
        </w:rPr>
        <w:t xml:space="preserve"> </w:t>
      </w:r>
    </w:p>
    <w:p w14:paraId="5CE5F8EB" w14:textId="09EEA397" w:rsidR="0031308D" w:rsidRPr="00EE16F0" w:rsidRDefault="0031308D" w:rsidP="00EE16F0">
      <w:pPr>
        <w:pStyle w:val="Listenabsatz"/>
        <w:numPr>
          <w:ilvl w:val="0"/>
          <w:numId w:val="8"/>
        </w:numPr>
        <w:spacing w:before="120" w:after="0"/>
        <w:ind w:left="357" w:hanging="357"/>
        <w:contextualSpacing w:val="0"/>
        <w:rPr>
          <w:rFonts w:ascii="Arial" w:hAnsi="Arial" w:cs="Arial"/>
        </w:rPr>
      </w:pPr>
      <w:r w:rsidRPr="00EE16F0">
        <w:rPr>
          <w:rFonts w:ascii="Arial" w:hAnsi="Arial" w:cs="Arial"/>
        </w:rPr>
        <w:t>A</w:t>
      </w:r>
      <w:r w:rsidR="00D72FF8" w:rsidRPr="00EE16F0">
        <w:rPr>
          <w:rFonts w:ascii="Arial" w:hAnsi="Arial" w:cs="Arial"/>
        </w:rPr>
        <w:t>b</w:t>
      </w:r>
      <w:r w:rsidRPr="00EE16F0">
        <w:rPr>
          <w:rFonts w:ascii="Arial" w:hAnsi="Arial" w:cs="Arial"/>
        </w:rPr>
        <w:t xml:space="preserve">schließend </w:t>
      </w:r>
      <w:r w:rsidR="00D72FF8" w:rsidRPr="00EE16F0">
        <w:rPr>
          <w:rFonts w:ascii="Arial" w:hAnsi="Arial" w:cs="Arial"/>
        </w:rPr>
        <w:t xml:space="preserve">gibt </w:t>
      </w:r>
      <w:r w:rsidRPr="00EE16F0">
        <w:rPr>
          <w:rFonts w:ascii="Arial" w:hAnsi="Arial" w:cs="Arial"/>
        </w:rPr>
        <w:t>das</w:t>
      </w:r>
      <w:r w:rsidR="00D72FF8" w:rsidRPr="00EE16F0">
        <w:rPr>
          <w:rFonts w:ascii="Arial" w:hAnsi="Arial" w:cs="Arial"/>
        </w:rPr>
        <w:t xml:space="preserve"> int.</w:t>
      </w:r>
      <w:r w:rsidRPr="00EE16F0">
        <w:rPr>
          <w:rFonts w:ascii="Arial" w:hAnsi="Arial" w:cs="Arial"/>
        </w:rPr>
        <w:t xml:space="preserve"> EITI-Board den finalen Entscheid zur Validierung der D-EITI</w:t>
      </w:r>
      <w:r w:rsidR="00D72FF8" w:rsidRPr="00EE16F0">
        <w:rPr>
          <w:rFonts w:ascii="Arial" w:hAnsi="Arial" w:cs="Arial"/>
        </w:rPr>
        <w:t xml:space="preserve"> bekannt.</w:t>
      </w:r>
    </w:p>
    <w:p w14:paraId="1094814B" w14:textId="77777777" w:rsidR="00FC5775" w:rsidRDefault="00FC5775" w:rsidP="00DC794A">
      <w:pPr>
        <w:spacing w:before="120" w:after="0"/>
      </w:pPr>
    </w:p>
    <w:p w14:paraId="1C98B929" w14:textId="6E0F2941" w:rsidR="00D43180" w:rsidRDefault="000C4463" w:rsidP="00EE16F0">
      <w:pPr>
        <w:spacing w:before="120" w:after="0"/>
      </w:pPr>
      <w:r>
        <w:t>In Bezug auf</w:t>
      </w:r>
      <w:r w:rsidR="00315947">
        <w:t xml:space="preserve"> die Validierung bittet d</w:t>
      </w:r>
      <w:r w:rsidR="0003456C">
        <w:t xml:space="preserve">ie </w:t>
      </w:r>
      <w:r w:rsidR="0003456C" w:rsidRPr="0036378D">
        <w:rPr>
          <w:u w:val="single"/>
        </w:rPr>
        <w:t>Zivilgesellschaft</w:t>
      </w:r>
      <w:r w:rsidR="000A22CF">
        <w:t xml:space="preserve"> um Rückmeldung</w:t>
      </w:r>
      <w:r w:rsidR="0003456C">
        <w:t>, an welcher Stelle die Stärken der D-EITI nochmals besonders hervorgehoben werden könn</w:t>
      </w:r>
      <w:r w:rsidR="00315947">
        <w:t>t</w:t>
      </w:r>
      <w:r w:rsidR="0003456C">
        <w:t>en</w:t>
      </w:r>
      <w:r w:rsidR="002370E0">
        <w:t xml:space="preserve">. Diesbezüglich verweist das </w:t>
      </w:r>
      <w:r w:rsidR="002370E0" w:rsidRPr="0036378D">
        <w:rPr>
          <w:u w:val="single"/>
        </w:rPr>
        <w:t xml:space="preserve">D-EITI Sekretariat </w:t>
      </w:r>
      <w:r w:rsidR="002370E0">
        <w:t xml:space="preserve">auf das Format des </w:t>
      </w:r>
      <w:r w:rsidR="0036378D" w:rsidRPr="00EE16F0">
        <w:rPr>
          <w:i/>
          <w:iCs/>
        </w:rPr>
        <w:t>Outcomes and Impact Templates</w:t>
      </w:r>
      <w:r w:rsidR="0036378D">
        <w:t>, welches bereits viele positive Aspekte der D-EITI</w:t>
      </w:r>
      <w:r w:rsidR="00FC5775">
        <w:t xml:space="preserve">-Umsetzung </w:t>
      </w:r>
      <w:r w:rsidR="0036378D">
        <w:t xml:space="preserve">aufgreift. </w:t>
      </w:r>
      <w:r w:rsidR="00AF5D18">
        <w:t>Zusätzlich</w:t>
      </w:r>
      <w:r w:rsidR="00D42088">
        <w:t xml:space="preserve"> dienen die Konsultationen der Stakeholder als </w:t>
      </w:r>
      <w:r w:rsidR="00A04353">
        <w:t xml:space="preserve">gute Plattform, um die Stärken der D-EITI zu betonen. </w:t>
      </w:r>
    </w:p>
    <w:p w14:paraId="7244995A" w14:textId="77777777" w:rsidR="0063313C" w:rsidRDefault="0063313C" w:rsidP="00EE16F0">
      <w:pPr>
        <w:spacing w:before="120" w:after="0"/>
      </w:pPr>
    </w:p>
    <w:p w14:paraId="01EECD9D" w14:textId="4E30D806" w:rsidR="001353F2" w:rsidRDefault="001353F2" w:rsidP="00EE16F0">
      <w:pPr>
        <w:tabs>
          <w:tab w:val="left" w:pos="1843"/>
        </w:tabs>
        <w:spacing w:before="120" w:after="0" w:line="240" w:lineRule="auto"/>
        <w:rPr>
          <w:rFonts w:cs="Arial"/>
          <w:b/>
          <w:color w:val="002060"/>
          <w:sz w:val="32"/>
          <w:szCs w:val="32"/>
        </w:rPr>
      </w:pPr>
      <w:r w:rsidRPr="00AC5BAE">
        <w:rPr>
          <w:rFonts w:cs="Arial"/>
          <w:b/>
          <w:color w:val="002060"/>
          <w:sz w:val="32"/>
          <w:szCs w:val="32"/>
        </w:rPr>
        <w:t xml:space="preserve">TOP 3 - </w:t>
      </w:r>
      <w:r w:rsidR="008A6C73">
        <w:rPr>
          <w:rFonts w:cs="Arial"/>
          <w:b/>
          <w:color w:val="002060"/>
          <w:sz w:val="32"/>
          <w:szCs w:val="32"/>
        </w:rPr>
        <w:t>Information</w:t>
      </w:r>
      <w:r w:rsidR="008A6C73" w:rsidRPr="00AC5BAE">
        <w:rPr>
          <w:rFonts w:cs="Arial"/>
          <w:b/>
          <w:color w:val="002060"/>
          <w:sz w:val="32"/>
          <w:szCs w:val="32"/>
        </w:rPr>
        <w:t xml:space="preserve"> </w:t>
      </w:r>
      <w:r>
        <w:rPr>
          <w:rFonts w:cs="Arial"/>
          <w:b/>
          <w:color w:val="002060"/>
          <w:sz w:val="32"/>
          <w:szCs w:val="32"/>
        </w:rPr>
        <w:t>zu</w:t>
      </w:r>
      <w:r w:rsidR="00DE4619">
        <w:rPr>
          <w:rFonts w:cs="Arial"/>
          <w:b/>
          <w:color w:val="002060"/>
          <w:sz w:val="32"/>
          <w:szCs w:val="32"/>
        </w:rPr>
        <w:t>m</w:t>
      </w:r>
      <w:r>
        <w:rPr>
          <w:rFonts w:cs="Arial"/>
          <w:b/>
          <w:color w:val="002060"/>
          <w:sz w:val="32"/>
          <w:szCs w:val="32"/>
        </w:rPr>
        <w:t xml:space="preserve"> aktuelle</w:t>
      </w:r>
      <w:r w:rsidR="00C30612">
        <w:rPr>
          <w:rFonts w:cs="Arial"/>
          <w:b/>
          <w:color w:val="002060"/>
          <w:sz w:val="32"/>
          <w:szCs w:val="32"/>
        </w:rPr>
        <w:t>n</w:t>
      </w:r>
      <w:r>
        <w:rPr>
          <w:rFonts w:cs="Arial"/>
          <w:b/>
          <w:color w:val="002060"/>
          <w:sz w:val="32"/>
          <w:szCs w:val="32"/>
        </w:rPr>
        <w:t xml:space="preserve"> Stand </w:t>
      </w:r>
      <w:r w:rsidR="00DE4619">
        <w:rPr>
          <w:rFonts w:cs="Arial"/>
          <w:b/>
          <w:color w:val="002060"/>
          <w:sz w:val="32"/>
          <w:szCs w:val="32"/>
        </w:rPr>
        <w:t>des</w:t>
      </w:r>
      <w:r w:rsidR="00163E28">
        <w:rPr>
          <w:rFonts w:cs="Arial"/>
          <w:b/>
          <w:color w:val="002060"/>
          <w:sz w:val="32"/>
          <w:szCs w:val="32"/>
        </w:rPr>
        <w:t xml:space="preserve"> U</w:t>
      </w:r>
      <w:r w:rsidR="00C30612">
        <w:rPr>
          <w:rFonts w:cs="Arial"/>
          <w:b/>
          <w:color w:val="002060"/>
          <w:sz w:val="32"/>
          <w:szCs w:val="32"/>
        </w:rPr>
        <w:t>nabhängigen Verwalters</w:t>
      </w:r>
      <w:r>
        <w:rPr>
          <w:rFonts w:cs="Arial"/>
          <w:b/>
          <w:color w:val="002060"/>
          <w:sz w:val="32"/>
          <w:szCs w:val="32"/>
        </w:rPr>
        <w:t xml:space="preserve"> </w:t>
      </w:r>
      <w:r w:rsidR="000E2F89">
        <w:rPr>
          <w:rFonts w:cs="Arial"/>
          <w:b/>
          <w:color w:val="002060"/>
          <w:sz w:val="32"/>
          <w:szCs w:val="32"/>
        </w:rPr>
        <w:t>für den 6. D-EITI Bericht</w:t>
      </w:r>
    </w:p>
    <w:p w14:paraId="524B63A6" w14:textId="0D80ED5E" w:rsidR="00ED6726" w:rsidRDefault="000E2F89" w:rsidP="00EE16F0">
      <w:pPr>
        <w:spacing w:before="120" w:after="0"/>
      </w:pPr>
      <w:r>
        <w:t>Der</w:t>
      </w:r>
      <w:r w:rsidR="009F3D3E">
        <w:t xml:space="preserve"> </w:t>
      </w:r>
      <w:r w:rsidR="009F3D3E" w:rsidRPr="009F3D3E">
        <w:rPr>
          <w:u w:val="single"/>
        </w:rPr>
        <w:t>MSG-</w:t>
      </w:r>
      <w:r w:rsidR="00B01418" w:rsidRPr="009F3D3E">
        <w:rPr>
          <w:u w:val="single"/>
        </w:rPr>
        <w:t>Vorsitz</w:t>
      </w:r>
      <w:r w:rsidR="00B01418">
        <w:t xml:space="preserve"> </w:t>
      </w:r>
      <w:r w:rsidR="00695A68">
        <w:t xml:space="preserve">gibt Auskunft über den </w:t>
      </w:r>
      <w:r>
        <w:t>Unabhängigen Verwalter für den 6. Berichtszyklus der D-EITI</w:t>
      </w:r>
      <w:r w:rsidR="00234AF4">
        <w:t xml:space="preserve">. </w:t>
      </w:r>
      <w:r w:rsidR="008A6C73" w:rsidRPr="008A6C73">
        <w:t>-</w:t>
      </w:r>
      <w:r w:rsidR="008A6C73" w:rsidRPr="008A6C73">
        <w:tab/>
        <w:t xml:space="preserve">Die </w:t>
      </w:r>
      <w:proofErr w:type="gramStart"/>
      <w:r w:rsidR="008A6C73" w:rsidRPr="008A6C73">
        <w:t>Liste</w:t>
      </w:r>
      <w:proofErr w:type="gramEnd"/>
      <w:r w:rsidR="008A6C73" w:rsidRPr="008A6C73">
        <w:t xml:space="preserve"> der </w:t>
      </w:r>
      <w:r w:rsidR="007F003C">
        <w:t xml:space="preserve">im Rahmen </w:t>
      </w:r>
      <w:r w:rsidR="008A6C73" w:rsidRPr="008A6C73">
        <w:t>der Ausschreibung</w:t>
      </w:r>
      <w:r w:rsidR="007F003C">
        <w:t xml:space="preserve"> angesprochenen</w:t>
      </w:r>
      <w:r w:rsidR="008A6C73" w:rsidRPr="008A6C73">
        <w:t xml:space="preserve"> Unternehmen wurde wie verabredet mit der MSG im Nachgang der Vergabe geteilt.</w:t>
      </w:r>
      <w:r w:rsidR="008A6C73">
        <w:t xml:space="preserve"> </w:t>
      </w:r>
      <w:proofErr w:type="gramStart"/>
      <w:r w:rsidR="008A6C73">
        <w:t>Zur</w:t>
      </w:r>
      <w:r w:rsidR="00605435">
        <w:t xml:space="preserve"> die</w:t>
      </w:r>
      <w:r w:rsidR="00F96708">
        <w:t xml:space="preserve"> </w:t>
      </w:r>
      <w:r>
        <w:t>Ausschreibung</w:t>
      </w:r>
      <w:proofErr w:type="gramEnd"/>
      <w:r>
        <w:t xml:space="preserve"> </w:t>
      </w:r>
      <w:r w:rsidR="00605435">
        <w:t>für den U</w:t>
      </w:r>
      <w:r w:rsidR="00AF14AF">
        <w:t xml:space="preserve">nabhängigen </w:t>
      </w:r>
      <w:r w:rsidR="00AC56EC">
        <w:t>V</w:t>
      </w:r>
      <w:r w:rsidR="00AF14AF">
        <w:t>erwalter für den 6. D-EITI Berichtszyklus</w:t>
      </w:r>
      <w:r w:rsidR="00AC56EC">
        <w:t xml:space="preserve"> </w:t>
      </w:r>
      <w:r w:rsidR="008A6C73">
        <w:t>gab es</w:t>
      </w:r>
      <w:r w:rsidR="00F07E32">
        <w:t xml:space="preserve"> </w:t>
      </w:r>
      <w:r w:rsidR="00E62342">
        <w:t>ein Angebot des Unternehmens Grant Thornton</w:t>
      </w:r>
      <w:r w:rsidR="00F07E32">
        <w:t xml:space="preserve">. </w:t>
      </w:r>
      <w:r w:rsidR="008A6C73">
        <w:t xml:space="preserve">Entsprechend den in der </w:t>
      </w:r>
      <w:r w:rsidR="00F07E32" w:rsidRPr="00C6284D">
        <w:rPr>
          <w:rFonts w:cs="Arial"/>
        </w:rPr>
        <w:t>Leistungsbeschreibung</w:t>
      </w:r>
      <w:r w:rsidR="00F07E32">
        <w:rPr>
          <w:rFonts w:cs="Arial"/>
        </w:rPr>
        <w:t xml:space="preserve"> </w:t>
      </w:r>
      <w:r w:rsidR="00F07E32" w:rsidRPr="000E6589">
        <w:rPr>
          <w:rFonts w:cs="Arial"/>
        </w:rPr>
        <w:t>festgelegten Anforderungen</w:t>
      </w:r>
      <w:r w:rsidR="00E62342">
        <w:t xml:space="preserve"> </w:t>
      </w:r>
      <w:r w:rsidR="008A6C73">
        <w:t xml:space="preserve">wurde </w:t>
      </w:r>
      <w:r w:rsidR="00BD0EC2">
        <w:t>de</w:t>
      </w:r>
      <w:r w:rsidR="00AC56EC">
        <w:t>r</w:t>
      </w:r>
      <w:r w:rsidR="00BD0EC2">
        <w:t xml:space="preserve"> Auftrag </w:t>
      </w:r>
      <w:r w:rsidR="00C30612">
        <w:t xml:space="preserve">erteilt. </w:t>
      </w:r>
      <w:r w:rsidR="00695A68">
        <w:t xml:space="preserve">Das </w:t>
      </w:r>
      <w:r w:rsidR="00EE317C" w:rsidRPr="00EE16F0">
        <w:rPr>
          <w:u w:val="single"/>
        </w:rPr>
        <w:t>UV-</w:t>
      </w:r>
      <w:r w:rsidR="00695A68" w:rsidRPr="00EE16F0">
        <w:rPr>
          <w:u w:val="single"/>
        </w:rPr>
        <w:t>Team</w:t>
      </w:r>
      <w:r w:rsidR="00695A68">
        <w:t xml:space="preserve"> wird sich im Rahmen eine</w:t>
      </w:r>
      <w:r w:rsidR="005A1508">
        <w:t>s</w:t>
      </w:r>
      <w:r w:rsidR="00695A68">
        <w:t xml:space="preserve"> Sondertermins am </w:t>
      </w:r>
      <w:r w:rsidR="00DC1427">
        <w:t>6.10.</w:t>
      </w:r>
      <w:r w:rsidR="005A1508">
        <w:t>23</w:t>
      </w:r>
      <w:r w:rsidR="00DC1427">
        <w:t xml:space="preserve"> der </w:t>
      </w:r>
      <w:r w:rsidR="00DC1427" w:rsidRPr="00EE16F0">
        <w:t>MSG</w:t>
      </w:r>
      <w:r w:rsidR="00DC1427">
        <w:t xml:space="preserve"> vorstellen.</w:t>
      </w:r>
      <w:r w:rsidR="00C5138C">
        <w:t xml:space="preserve"> Der stellv. MSG Vorsitz bittet um rege Teilnahme.</w:t>
      </w:r>
    </w:p>
    <w:p w14:paraId="035E4EB1" w14:textId="77777777" w:rsidR="000E2F89" w:rsidRDefault="000E2F89" w:rsidP="00EE16F0">
      <w:pPr>
        <w:spacing w:before="120" w:after="0"/>
      </w:pPr>
    </w:p>
    <w:p w14:paraId="61496B2C" w14:textId="31E7D75B" w:rsidR="004F0486" w:rsidRPr="001C7C9A" w:rsidRDefault="004F0486" w:rsidP="00EE16F0">
      <w:pPr>
        <w:tabs>
          <w:tab w:val="left" w:pos="1843"/>
        </w:tabs>
        <w:spacing w:before="120" w:after="0" w:line="240" w:lineRule="auto"/>
        <w:rPr>
          <w:rFonts w:cs="Arial"/>
          <w:b/>
          <w:i/>
          <w:iCs/>
          <w:color w:val="002060"/>
          <w:sz w:val="32"/>
          <w:szCs w:val="32"/>
        </w:rPr>
      </w:pPr>
      <w:r>
        <w:rPr>
          <w:rFonts w:cs="Arial"/>
          <w:b/>
          <w:color w:val="002060"/>
          <w:sz w:val="32"/>
          <w:szCs w:val="32"/>
        </w:rPr>
        <w:lastRenderedPageBreak/>
        <w:t xml:space="preserve">TOP 4 </w:t>
      </w:r>
      <w:r w:rsidR="00163E28">
        <w:rPr>
          <w:rFonts w:cs="Arial"/>
          <w:b/>
          <w:color w:val="002060"/>
          <w:sz w:val="32"/>
          <w:szCs w:val="32"/>
        </w:rPr>
        <w:t>–</w:t>
      </w:r>
      <w:r>
        <w:rPr>
          <w:rFonts w:cs="Arial"/>
          <w:b/>
          <w:color w:val="002060"/>
          <w:sz w:val="32"/>
          <w:szCs w:val="32"/>
        </w:rPr>
        <w:t xml:space="preserve"> </w:t>
      </w:r>
      <w:r w:rsidR="00163E28">
        <w:rPr>
          <w:rFonts w:cs="Arial"/>
          <w:b/>
          <w:color w:val="002060"/>
          <w:sz w:val="32"/>
          <w:szCs w:val="32"/>
        </w:rPr>
        <w:t>Diskussion zu EITI Standard 2023 - Vorgehensweise der MSG</w:t>
      </w:r>
    </w:p>
    <w:p w14:paraId="11DEC981" w14:textId="55DE99B7" w:rsidR="00FC5775" w:rsidRDefault="00FC5775" w:rsidP="00DC794A">
      <w:pPr>
        <w:spacing w:before="120" w:after="0"/>
      </w:pPr>
      <w:r w:rsidRPr="00EE16F0">
        <w:rPr>
          <w:u w:val="single"/>
        </w:rPr>
        <w:t>Die Zivilgesellschaft</w:t>
      </w:r>
      <w:r>
        <w:t xml:space="preserve"> regt an, in der MSG ein gemeinsames Vorgehen und einen Fahrplan zur Integration der Änderungen im EITI Standard 2023 in die D-EITI Umsetzung zu verabreden.</w:t>
      </w:r>
    </w:p>
    <w:p w14:paraId="7FD60326" w14:textId="243C1007" w:rsidR="00FC5775" w:rsidRDefault="00EE317C" w:rsidP="00EE16F0">
      <w:pPr>
        <w:spacing w:before="120" w:after="0"/>
      </w:pPr>
      <w:r>
        <w:t xml:space="preserve">Das </w:t>
      </w:r>
      <w:r w:rsidRPr="00AF5734">
        <w:rPr>
          <w:u w:val="single"/>
        </w:rPr>
        <w:t xml:space="preserve">D-EITI </w:t>
      </w:r>
      <w:r w:rsidR="00E95D50" w:rsidRPr="00AF5734">
        <w:rPr>
          <w:u w:val="single"/>
        </w:rPr>
        <w:t>Sekretariat</w:t>
      </w:r>
      <w:r w:rsidR="00E95D50">
        <w:t xml:space="preserve"> </w:t>
      </w:r>
      <w:r w:rsidR="00C5322F">
        <w:t>informiert über den neuen EITI</w:t>
      </w:r>
      <w:r w:rsidR="00A70738">
        <w:t>-</w:t>
      </w:r>
      <w:r w:rsidR="00C5322F">
        <w:t>Standard 2023</w:t>
      </w:r>
      <w:r w:rsidR="00A70738">
        <w:t xml:space="preserve">, der nach einer Übergangszeit bis </w:t>
      </w:r>
      <w:r w:rsidR="0007300A">
        <w:rPr>
          <w:rFonts w:cs="Arial"/>
        </w:rPr>
        <w:t>Ende 2024</w:t>
      </w:r>
      <w:r w:rsidR="00AB56AD">
        <w:rPr>
          <w:rFonts w:cs="Arial"/>
        </w:rPr>
        <w:t>,</w:t>
      </w:r>
      <w:r w:rsidR="00A70738">
        <w:rPr>
          <w:rFonts w:cs="Arial"/>
        </w:rPr>
        <w:t xml:space="preserve"> </w:t>
      </w:r>
      <w:r w:rsidR="00C7711D">
        <w:rPr>
          <w:rFonts w:cs="Arial"/>
        </w:rPr>
        <w:t xml:space="preserve">anschließend verpflichtend </w:t>
      </w:r>
      <w:r w:rsidR="00A70738">
        <w:rPr>
          <w:rFonts w:cs="Arial"/>
        </w:rPr>
        <w:t>umgesetzt werden soll.</w:t>
      </w:r>
      <w:r w:rsidR="00856FB8">
        <w:rPr>
          <w:rFonts w:cs="Arial"/>
        </w:rPr>
        <w:t xml:space="preserve"> </w:t>
      </w:r>
      <w:r w:rsidR="003C37E5">
        <w:rPr>
          <w:rFonts w:cs="Arial"/>
        </w:rPr>
        <w:t xml:space="preserve">Eine neue Validierung der D-EITI wird frühestens für 2026 erwartet. </w:t>
      </w:r>
      <w:r w:rsidR="00311468">
        <w:rPr>
          <w:rFonts w:cs="Arial"/>
        </w:rPr>
        <w:t xml:space="preserve">In </w:t>
      </w:r>
      <w:r w:rsidR="00E901DC">
        <w:rPr>
          <w:rFonts w:cs="Arial"/>
        </w:rPr>
        <w:t>der</w:t>
      </w:r>
      <w:r w:rsidR="00311468">
        <w:rPr>
          <w:rFonts w:cs="Arial"/>
        </w:rPr>
        <w:t xml:space="preserve"> Umsetzung</w:t>
      </w:r>
      <w:r w:rsidR="0037317E">
        <w:rPr>
          <w:rFonts w:cs="Arial"/>
        </w:rPr>
        <w:t xml:space="preserve"> </w:t>
      </w:r>
      <w:r w:rsidR="00E901DC">
        <w:rPr>
          <w:rFonts w:cs="Arial"/>
        </w:rPr>
        <w:t>des</w:t>
      </w:r>
      <w:r w:rsidR="0037317E">
        <w:rPr>
          <w:rFonts w:cs="Arial"/>
        </w:rPr>
        <w:t xml:space="preserve"> EITI Standard</w:t>
      </w:r>
      <w:r w:rsidR="00E901DC">
        <w:rPr>
          <w:rFonts w:cs="Arial"/>
        </w:rPr>
        <w:t xml:space="preserve">s </w:t>
      </w:r>
      <w:r w:rsidR="00035725">
        <w:rPr>
          <w:rFonts w:cs="Arial"/>
        </w:rPr>
        <w:t xml:space="preserve">kommt es zu Änderungen in </w:t>
      </w:r>
      <w:r w:rsidR="00BA1DCF">
        <w:rPr>
          <w:rFonts w:cs="Arial"/>
        </w:rPr>
        <w:t xml:space="preserve">vier </w:t>
      </w:r>
      <w:r w:rsidR="00311468">
        <w:rPr>
          <w:rFonts w:cs="Arial"/>
        </w:rPr>
        <w:t xml:space="preserve">zentralen </w:t>
      </w:r>
      <w:r w:rsidR="00BA1DCF">
        <w:rPr>
          <w:rFonts w:cs="Arial"/>
        </w:rPr>
        <w:t>Bereichen</w:t>
      </w:r>
      <w:r w:rsidR="00311468">
        <w:rPr>
          <w:rFonts w:cs="Arial"/>
        </w:rPr>
        <w:t>: Anti-Korruption, Energiewende, Gender,</w:t>
      </w:r>
      <w:r w:rsidR="005E60B4">
        <w:rPr>
          <w:rFonts w:cs="Arial"/>
        </w:rPr>
        <w:t xml:space="preserve"> Sozial- und Umweltaspekte und Staatliche Einnahmen (siehe: </w:t>
      </w:r>
      <w:hyperlink r:id="rId10" w:history="1">
        <w:proofErr w:type="spellStart"/>
        <w:r w:rsidR="00520203" w:rsidRPr="005E60B4">
          <w:rPr>
            <w:rStyle w:val="Hyperlink"/>
          </w:rPr>
          <w:t>Explainer_EITI</w:t>
        </w:r>
        <w:proofErr w:type="spellEnd"/>
        <w:r w:rsidR="00520203" w:rsidRPr="005E60B4">
          <w:rPr>
            <w:rStyle w:val="Hyperlink"/>
          </w:rPr>
          <w:t xml:space="preserve"> Standard 2023_ Summary </w:t>
        </w:r>
        <w:proofErr w:type="spellStart"/>
        <w:r w:rsidR="00520203" w:rsidRPr="005E60B4">
          <w:rPr>
            <w:rStyle w:val="Hyperlink"/>
          </w:rPr>
          <w:t>of</w:t>
        </w:r>
        <w:proofErr w:type="spellEnd"/>
        <w:r w:rsidR="00520203" w:rsidRPr="005E60B4">
          <w:rPr>
            <w:rStyle w:val="Hyperlink"/>
          </w:rPr>
          <w:t xml:space="preserve"> changes.pdf</w:t>
        </w:r>
      </w:hyperlink>
      <w:r w:rsidR="005848BF">
        <w:rPr>
          <w:rStyle w:val="Hyperlink"/>
        </w:rPr>
        <w:t>; Print auf Anfrage beim Sekretariat</w:t>
      </w:r>
      <w:r w:rsidR="005E60B4">
        <w:t>)</w:t>
      </w:r>
      <w:r w:rsidR="00FC5775">
        <w:t xml:space="preserve">. Weitere Unterlagen zur Einarbeitung in die Standardänderungen werden vom International EITI </w:t>
      </w:r>
      <w:proofErr w:type="spellStart"/>
      <w:r w:rsidR="00FC5775">
        <w:t>Secretariat</w:t>
      </w:r>
      <w:proofErr w:type="spellEnd"/>
      <w:r w:rsidR="00FC5775">
        <w:t xml:space="preserve"> zur Verfügung gestellt.</w:t>
      </w:r>
    </w:p>
    <w:p w14:paraId="3ADC1AE2" w14:textId="77777777" w:rsidR="006E69F6" w:rsidRDefault="00FC5775" w:rsidP="00EE16F0">
      <w:pPr>
        <w:spacing w:before="120" w:after="0"/>
      </w:pPr>
      <w:r w:rsidRPr="00EE16F0">
        <w:rPr>
          <w:u w:val="single"/>
        </w:rPr>
        <w:t>Die Regierung</w:t>
      </w:r>
      <w:r>
        <w:t xml:space="preserve"> fasst zusammen, dass im letzten Quartal des Jahres 2023 vor allem </w:t>
      </w:r>
      <w:r w:rsidR="00797490">
        <w:t xml:space="preserve">die </w:t>
      </w:r>
      <w:r w:rsidR="00E1486E">
        <w:t>Validierung</w:t>
      </w:r>
      <w:r w:rsidR="00797490">
        <w:t xml:space="preserve"> und </w:t>
      </w:r>
      <w:r>
        <w:t xml:space="preserve">die </w:t>
      </w:r>
      <w:r w:rsidR="00797490">
        <w:t>Fertigstellung</w:t>
      </w:r>
      <w:r w:rsidR="005848BF">
        <w:t xml:space="preserve"> der verpflichtenden Teile</w:t>
      </w:r>
      <w:r w:rsidR="00797490">
        <w:t xml:space="preserve"> des 6. D-EITI Berichts</w:t>
      </w:r>
      <w:r w:rsidR="00B1160B">
        <w:t xml:space="preserve"> </w:t>
      </w:r>
      <w:r>
        <w:t>im Vordergrund stehen.</w:t>
      </w:r>
      <w:r w:rsidR="005848BF">
        <w:t xml:space="preserve"> </w:t>
      </w:r>
      <w:r w:rsidR="006E69F6">
        <w:t xml:space="preserve">Dadurch seien die Kapazitäten erschöpft. </w:t>
      </w:r>
      <w:r>
        <w:t>Zudem erscheint es sinnvoll,</w:t>
      </w:r>
      <w:r w:rsidR="005C791F">
        <w:t xml:space="preserve"> </w:t>
      </w:r>
      <w:r w:rsidR="00771CAE">
        <w:t xml:space="preserve">die </w:t>
      </w:r>
      <w:r w:rsidR="003F09BD">
        <w:t xml:space="preserve">Standardänderungen </w:t>
      </w:r>
      <w:r w:rsidR="007E3181">
        <w:t xml:space="preserve">gemeinsam </w:t>
      </w:r>
      <w:r w:rsidR="00307D9F">
        <w:t xml:space="preserve">mit den Ergebnissen der Validierung </w:t>
      </w:r>
      <w:r w:rsidR="00AF14AF">
        <w:t xml:space="preserve">im nächsten Jahr </w:t>
      </w:r>
      <w:r w:rsidR="00771CAE">
        <w:t xml:space="preserve">zu </w:t>
      </w:r>
      <w:r w:rsidR="00917C48">
        <w:t xml:space="preserve">betrachten und Änderungen für die D-EITI Umsetzung </w:t>
      </w:r>
      <w:r w:rsidR="00C35519">
        <w:t xml:space="preserve">ausführlich in der MSG </w:t>
      </w:r>
      <w:r w:rsidR="00917C48">
        <w:t xml:space="preserve">zu </w:t>
      </w:r>
      <w:r w:rsidR="003F09BD">
        <w:t>diskutieren</w:t>
      </w:r>
      <w:r w:rsidR="00502B81">
        <w:t xml:space="preserve"> bzw. zu beschließen. </w:t>
      </w:r>
    </w:p>
    <w:p w14:paraId="7CDDE748" w14:textId="32734B71" w:rsidR="00E473D1" w:rsidRDefault="00B5476E" w:rsidP="00EE16F0">
      <w:pPr>
        <w:spacing w:before="120" w:after="0"/>
      </w:pPr>
      <w:r>
        <w:t xml:space="preserve">Das </w:t>
      </w:r>
      <w:r w:rsidRPr="00EE16F0">
        <w:t>D-EITI Sekretariat</w:t>
      </w:r>
      <w:r>
        <w:t xml:space="preserve"> wird</w:t>
      </w:r>
      <w:r w:rsidR="006E69F6">
        <w:t xml:space="preserve"> nach Diskussion der MSG</w:t>
      </w:r>
      <w:r>
        <w:t xml:space="preserve"> </w:t>
      </w:r>
      <w:r w:rsidR="006E69F6">
        <w:t xml:space="preserve">vom stellv. MSG Vorsitz </w:t>
      </w:r>
      <w:r>
        <w:t xml:space="preserve">gebeten, eine Bestandsaufnahme </w:t>
      </w:r>
      <w:r w:rsidR="00E56A41">
        <w:t xml:space="preserve">zu machen, inwieweit die </w:t>
      </w:r>
      <w:r w:rsidR="00E57689">
        <w:t xml:space="preserve">neuen </w:t>
      </w:r>
      <w:r w:rsidR="00E56A41">
        <w:t>Standard</w:t>
      </w:r>
      <w:r w:rsidR="00E57689">
        <w:t>anforderungen</w:t>
      </w:r>
      <w:r w:rsidR="00EC2B4F">
        <w:t xml:space="preserve"> in der D-EITI Umsetzung bereits abgedeckt </w:t>
      </w:r>
      <w:r w:rsidR="00C60474">
        <w:t>werden.</w:t>
      </w:r>
      <w:r w:rsidR="001746D3">
        <w:t xml:space="preserve"> </w:t>
      </w:r>
      <w:r w:rsidR="005848BF">
        <w:t>Auf Bitte der Zivilgesellschaft soll im Rahmen der Bestandsaufnahme eine Unterscheidung zwischen verbindlichen und nicht verbindlichen Teilen erfolgen.</w:t>
      </w:r>
    </w:p>
    <w:p w14:paraId="563EFE7F" w14:textId="58894927" w:rsidR="005848BF" w:rsidRDefault="00AF0101" w:rsidP="005848BF">
      <w:pPr>
        <w:spacing w:before="120" w:after="0"/>
      </w:pPr>
      <w:r>
        <w:t xml:space="preserve">Die </w:t>
      </w:r>
      <w:r w:rsidR="00554852" w:rsidRPr="00C1186F">
        <w:rPr>
          <w:u w:val="single"/>
        </w:rPr>
        <w:t>P</w:t>
      </w:r>
      <w:r w:rsidRPr="00C1186F">
        <w:rPr>
          <w:u w:val="single"/>
        </w:rPr>
        <w:t>rivatwirtschaft</w:t>
      </w:r>
      <w:r w:rsidR="00F627B5">
        <w:t xml:space="preserve"> </w:t>
      </w:r>
      <w:r w:rsidR="00C1186F">
        <w:t>unterstreicht,</w:t>
      </w:r>
      <w:r w:rsidR="00F627B5">
        <w:t xml:space="preserve"> dass</w:t>
      </w:r>
      <w:r w:rsidR="00554852">
        <w:t xml:space="preserve"> viele der Änderungen </w:t>
      </w:r>
      <w:r w:rsidR="00F627B5">
        <w:t>in der D-EITI Umsetzung bereits erfüllt werden.</w:t>
      </w:r>
      <w:r w:rsidR="00554852">
        <w:t xml:space="preserve"> </w:t>
      </w:r>
      <w:r w:rsidR="007D1E25">
        <w:t>V</w:t>
      </w:r>
      <w:r w:rsidR="00AF14AF">
        <w:t>or allem</w:t>
      </w:r>
      <w:r w:rsidR="007D1E25">
        <w:t xml:space="preserve"> </w:t>
      </w:r>
      <w:r w:rsidR="00C1186F">
        <w:t xml:space="preserve">im Bereich der </w:t>
      </w:r>
      <w:r w:rsidR="005848BF">
        <w:t xml:space="preserve">Anforderungen des Standards zur </w:t>
      </w:r>
      <w:r w:rsidR="00AF14AF">
        <w:t xml:space="preserve">Energiewende </w:t>
      </w:r>
      <w:r w:rsidR="00DC304D">
        <w:t xml:space="preserve">ergäbe sich nun für Deutschland </w:t>
      </w:r>
      <w:r w:rsidR="00C1186F">
        <w:t>die Möglichkeit</w:t>
      </w:r>
      <w:r w:rsidR="00DC304D">
        <w:t xml:space="preserve">, </w:t>
      </w:r>
      <w:r w:rsidR="00C1186F">
        <w:t xml:space="preserve">eine Vorbildfunktion einzunehmen. </w:t>
      </w:r>
      <w:r w:rsidR="005848BF">
        <w:t>Zu den unterschiedlichen denkbaren Themen wäre die Privatbereitschaft bereit, zuzuliefern.</w:t>
      </w:r>
    </w:p>
    <w:p w14:paraId="0F8219AD" w14:textId="74BDE9C9" w:rsidR="002442FB" w:rsidRDefault="002442FB" w:rsidP="005848BF">
      <w:pPr>
        <w:spacing w:before="120" w:after="0"/>
      </w:pPr>
      <w:r>
        <w:t>Das D-EITI Sekretariat sammelt Input und Ideen aus der MSG.</w:t>
      </w:r>
    </w:p>
    <w:p w14:paraId="06B52337" w14:textId="307918E6" w:rsidR="00FC5775" w:rsidRDefault="005848BF" w:rsidP="005848BF">
      <w:pPr>
        <w:spacing w:before="120" w:after="0"/>
      </w:pPr>
      <w:r>
        <w:t xml:space="preserve">Im Ergebnis soll die Bestandsaufnahme zusammen mit den Empfehlungen aus der Validierung als Ansatz für eine vertiefte Diskussion der MSG bei einem Kick-off Treffen im kommenden Jahr genutzt werden. </w:t>
      </w:r>
      <w:r w:rsidR="002442FB">
        <w:t xml:space="preserve">Danach wäre </w:t>
      </w:r>
      <w:r w:rsidR="006E69F6">
        <w:t xml:space="preserve">ein </w:t>
      </w:r>
      <w:r w:rsidR="002442FB">
        <w:t xml:space="preserve">weiteres Vorgehen in zu gründenden Arbeitsgemeinschaften denkbar. </w:t>
      </w:r>
      <w:r>
        <w:t>Der D-EITI Arbeitsplan für 2024 wird angepasst.</w:t>
      </w:r>
    </w:p>
    <w:p w14:paraId="6296E974" w14:textId="1EDDC3F4" w:rsidR="005848BF" w:rsidRDefault="005848BF" w:rsidP="005848BF">
      <w:pPr>
        <w:spacing w:before="120" w:after="0"/>
      </w:pPr>
    </w:p>
    <w:p w14:paraId="3CB3302C" w14:textId="77777777" w:rsidR="0063342F" w:rsidRPr="005848BF" w:rsidRDefault="0063342F" w:rsidP="005848BF">
      <w:pPr>
        <w:spacing w:before="120" w:after="0"/>
      </w:pPr>
    </w:p>
    <w:p w14:paraId="5BE1674F" w14:textId="555DB352" w:rsidR="000D2544" w:rsidRPr="001C7C9A" w:rsidRDefault="000D2544" w:rsidP="00EE16F0">
      <w:pPr>
        <w:tabs>
          <w:tab w:val="left" w:pos="1843"/>
        </w:tabs>
        <w:spacing w:before="120" w:after="0" w:line="240" w:lineRule="auto"/>
        <w:rPr>
          <w:rFonts w:cs="Arial"/>
          <w:b/>
          <w:i/>
          <w:iCs/>
          <w:color w:val="002060"/>
          <w:sz w:val="32"/>
          <w:szCs w:val="32"/>
        </w:rPr>
      </w:pPr>
      <w:r>
        <w:rPr>
          <w:rFonts w:cs="Arial"/>
          <w:b/>
          <w:color w:val="002060"/>
          <w:sz w:val="32"/>
          <w:szCs w:val="32"/>
        </w:rPr>
        <w:t>TOP 5 - Sonstiges</w:t>
      </w:r>
    </w:p>
    <w:p w14:paraId="5BA173B9" w14:textId="77BC5C17" w:rsidR="000D2544" w:rsidRPr="00EE16F0" w:rsidRDefault="00756822" w:rsidP="00EE16F0">
      <w:pPr>
        <w:spacing w:before="120" w:after="0"/>
        <w:rPr>
          <w:b/>
          <w:bCs/>
        </w:rPr>
      </w:pPr>
      <w:r w:rsidRPr="00EE16F0">
        <w:rPr>
          <w:b/>
          <w:bCs/>
        </w:rPr>
        <w:lastRenderedPageBreak/>
        <w:t>Austausch mit der NL-EITI</w:t>
      </w:r>
    </w:p>
    <w:p w14:paraId="4B091DB3" w14:textId="2D9C920B" w:rsidR="00DC0387" w:rsidRDefault="000D0FFF" w:rsidP="00EE16F0">
      <w:pPr>
        <w:spacing w:before="120" w:after="0"/>
      </w:pPr>
      <w:r>
        <w:t xml:space="preserve">Das </w:t>
      </w:r>
      <w:r w:rsidRPr="00DC0387">
        <w:rPr>
          <w:u w:val="single"/>
        </w:rPr>
        <w:t>D-EITI Sekretariat</w:t>
      </w:r>
      <w:r>
        <w:t xml:space="preserve"> </w:t>
      </w:r>
      <w:r w:rsidR="00DC0387">
        <w:t xml:space="preserve">stellt einen ersten Agenda Entwurf </w:t>
      </w:r>
      <w:r w:rsidR="00C038BC">
        <w:t xml:space="preserve">zum Besuch der NL-EITI </w:t>
      </w:r>
      <w:r w:rsidR="00DC0387">
        <w:t>vor. Ziel ist ein gegenseitiger Austausch</w:t>
      </w:r>
      <w:r w:rsidR="00C038BC">
        <w:t xml:space="preserve"> der MSGs</w:t>
      </w:r>
      <w:r w:rsidR="00DC0387">
        <w:t xml:space="preserve"> über </w:t>
      </w:r>
      <w:r w:rsidR="00C038BC">
        <w:t xml:space="preserve">die </w:t>
      </w:r>
      <w:r w:rsidR="00DC0387">
        <w:t>EITI-Prozesse</w:t>
      </w:r>
      <w:r w:rsidR="00C038BC">
        <w:t xml:space="preserve"> sowie</w:t>
      </w:r>
      <w:r w:rsidR="00DC0387">
        <w:t xml:space="preserve"> </w:t>
      </w:r>
      <w:r w:rsidR="007A6EDF">
        <w:t xml:space="preserve">die </w:t>
      </w:r>
      <w:r w:rsidR="00AF14AF">
        <w:t xml:space="preserve">Prioritäten </w:t>
      </w:r>
      <w:r w:rsidR="00DC0387">
        <w:t>in</w:t>
      </w:r>
      <w:r w:rsidR="00C038BC">
        <w:t xml:space="preserve"> den</w:t>
      </w:r>
      <w:r w:rsidR="00DC0387">
        <w:t xml:space="preserve"> jeweilige</w:t>
      </w:r>
      <w:r w:rsidR="00C038BC">
        <w:t>n</w:t>
      </w:r>
      <w:r w:rsidR="00DC0387">
        <w:t xml:space="preserve"> L</w:t>
      </w:r>
      <w:r w:rsidR="00C038BC">
        <w:t>ä</w:t>
      </w:r>
      <w:r w:rsidR="00DC0387">
        <w:t>nd</w:t>
      </w:r>
      <w:r w:rsidR="00C038BC">
        <w:t>ern</w:t>
      </w:r>
      <w:r w:rsidR="00DC0387">
        <w:t xml:space="preserve">. </w:t>
      </w:r>
      <w:r w:rsidR="00756822">
        <w:t>Aufgrund der anstehenden Stakeholder</w:t>
      </w:r>
      <w:r w:rsidR="00FC5775">
        <w:t>-K</w:t>
      </w:r>
      <w:r w:rsidR="00756822">
        <w:t xml:space="preserve">onsultationen </w:t>
      </w:r>
      <w:r w:rsidR="00FC5775">
        <w:t xml:space="preserve">im Rahmen der Validierung </w:t>
      </w:r>
      <w:r w:rsidR="00756822">
        <w:t xml:space="preserve">im November 2023 wird das D-EITI Sekretariat im Auftrag der MSG NL-EITI bitten, ihren Besuch vom 1. November 2023 auf Januar 2024 zu verschieben. Themenideen zum Austausch werden vom D-EITI Sekretariat unter Zulieferung der Stakeholdergruppen erarbeitet. </w:t>
      </w:r>
    </w:p>
    <w:p w14:paraId="787BF779" w14:textId="70E09433" w:rsidR="00D80B81" w:rsidRPr="00EE16F0" w:rsidRDefault="00756822" w:rsidP="00EE16F0">
      <w:pPr>
        <w:spacing w:before="120" w:after="0"/>
        <w:rPr>
          <w:b/>
          <w:bCs/>
        </w:rPr>
      </w:pPr>
      <w:r w:rsidRPr="00EE16F0">
        <w:rPr>
          <w:b/>
          <w:bCs/>
        </w:rPr>
        <w:t>Termin: 27. MSG-Sitzung</w:t>
      </w:r>
    </w:p>
    <w:p w14:paraId="70407D71" w14:textId="5E967565" w:rsidR="005E1242" w:rsidRDefault="009363C5" w:rsidP="00EE16F0">
      <w:pPr>
        <w:spacing w:before="120" w:after="0"/>
        <w:rPr>
          <w:rFonts w:cs="Arial"/>
        </w:rPr>
      </w:pPr>
      <w:r>
        <w:t xml:space="preserve">Für die 27. MSG-Sitzung </w:t>
      </w:r>
      <w:r w:rsidR="003A771D">
        <w:t xml:space="preserve">schlägt </w:t>
      </w:r>
      <w:r>
        <w:t xml:space="preserve">das D-EITI Sekretariat </w:t>
      </w:r>
      <w:r w:rsidR="00686B28">
        <w:t>den Zeitraum zwischen dem</w:t>
      </w:r>
      <w:r w:rsidR="00686B28" w:rsidRPr="00FF01C6">
        <w:t xml:space="preserve"> </w:t>
      </w:r>
      <w:r w:rsidR="00FF01C6" w:rsidRPr="00FF01C6">
        <w:rPr>
          <w:rFonts w:cs="Arial"/>
          <w:iCs/>
        </w:rPr>
        <w:t xml:space="preserve">29.11. und dem 8.12.2023 </w:t>
      </w:r>
      <w:r w:rsidRPr="00FF01C6">
        <w:t>vor</w:t>
      </w:r>
      <w:r>
        <w:t>.</w:t>
      </w:r>
      <w:r w:rsidR="005066D2">
        <w:t xml:space="preserve"> </w:t>
      </w:r>
      <w:r w:rsidR="00756822">
        <w:t>D</w:t>
      </w:r>
      <w:r>
        <w:t xml:space="preserve">as </w:t>
      </w:r>
      <w:r w:rsidRPr="00FF01C6">
        <w:rPr>
          <w:u w:val="single"/>
        </w:rPr>
        <w:t>D-EITI Sekretariat</w:t>
      </w:r>
      <w:r>
        <w:t xml:space="preserve"> </w:t>
      </w:r>
      <w:r w:rsidR="00756822">
        <w:t xml:space="preserve">wird </w:t>
      </w:r>
      <w:r>
        <w:t>eine Termin</w:t>
      </w:r>
      <w:r w:rsidR="00FF01C6">
        <w:t xml:space="preserve">abfrage versenden. </w:t>
      </w:r>
    </w:p>
    <w:p w14:paraId="3780989C" w14:textId="191596FD" w:rsidR="00CF4EA9" w:rsidRPr="009F3D3E" w:rsidRDefault="005E1242" w:rsidP="00DC794A">
      <w:pPr>
        <w:tabs>
          <w:tab w:val="left" w:pos="1843"/>
        </w:tabs>
        <w:spacing w:before="120" w:after="0"/>
        <w:rPr>
          <w:rFonts w:cs="Arial"/>
        </w:rPr>
      </w:pPr>
      <w:r>
        <w:rPr>
          <w:rFonts w:cs="Arial"/>
        </w:rPr>
        <w:t xml:space="preserve">Der </w:t>
      </w:r>
      <w:r w:rsidRPr="001C7C9A">
        <w:rPr>
          <w:rFonts w:cs="Arial"/>
          <w:u w:val="single"/>
        </w:rPr>
        <w:t>MSG-Vorsitz</w:t>
      </w:r>
      <w:r>
        <w:rPr>
          <w:rFonts w:cs="Arial"/>
        </w:rPr>
        <w:t xml:space="preserve"> dankt allen Teilnehmenden für die Diskussion und Kooperation und schließt die </w:t>
      </w:r>
      <w:r w:rsidR="009F3D3E">
        <w:rPr>
          <w:rFonts w:cs="Arial"/>
        </w:rPr>
        <w:t>26. MSG-</w:t>
      </w:r>
      <w:r>
        <w:rPr>
          <w:rFonts w:cs="Arial"/>
        </w:rPr>
        <w:t>Sitzung</w:t>
      </w:r>
      <w:r w:rsidR="009F3D3E">
        <w:rPr>
          <w:rFonts w:cs="Arial"/>
        </w:rPr>
        <w:t>.</w:t>
      </w:r>
    </w:p>
    <w:p w14:paraId="74818537" w14:textId="77777777" w:rsidR="007D4659" w:rsidRPr="00E473D1" w:rsidRDefault="007D4659" w:rsidP="00EE16F0">
      <w:pPr>
        <w:spacing w:before="120" w:after="0"/>
      </w:pPr>
    </w:p>
    <w:p w14:paraId="65564E9F" w14:textId="77777777" w:rsidR="00815C6B" w:rsidRPr="00E473D1" w:rsidRDefault="00815C6B" w:rsidP="00EE16F0">
      <w:pPr>
        <w:spacing w:before="120" w:after="0"/>
      </w:pPr>
    </w:p>
    <w:p w14:paraId="7F3A6A71" w14:textId="77777777" w:rsidR="008329F9" w:rsidRPr="00E473D1" w:rsidRDefault="008329F9" w:rsidP="00EE16F0">
      <w:pPr>
        <w:spacing w:before="120" w:after="0"/>
      </w:pPr>
    </w:p>
    <w:p w14:paraId="3AE6A668" w14:textId="77777777" w:rsidR="008329F9" w:rsidRPr="00E473D1" w:rsidRDefault="008329F9" w:rsidP="0063342F">
      <w:pPr>
        <w:spacing w:before="120" w:after="0"/>
      </w:pPr>
    </w:p>
    <w:sectPr w:rsidR="008329F9" w:rsidRPr="00E473D1" w:rsidSect="00EE16F0">
      <w:footerReference w:type="default" r:id="rId11"/>
      <w:pgSz w:w="11906" w:h="16838"/>
      <w:pgMar w:top="1417" w:right="1274"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693B7" w14:textId="77777777" w:rsidR="00441389" w:rsidRDefault="00441389" w:rsidP="00FC5775">
      <w:pPr>
        <w:spacing w:after="0" w:line="240" w:lineRule="auto"/>
      </w:pPr>
      <w:r>
        <w:separator/>
      </w:r>
    </w:p>
  </w:endnote>
  <w:endnote w:type="continuationSeparator" w:id="0">
    <w:p w14:paraId="6850A5A9" w14:textId="77777777" w:rsidR="00441389" w:rsidRDefault="00441389" w:rsidP="00FC5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1968462"/>
      <w:docPartObj>
        <w:docPartGallery w:val="Page Numbers (Bottom of Page)"/>
        <w:docPartUnique/>
      </w:docPartObj>
    </w:sdtPr>
    <w:sdtEndPr/>
    <w:sdtContent>
      <w:p w14:paraId="36DFA66D" w14:textId="7640C7E2" w:rsidR="00FC5775" w:rsidRDefault="00FC5775">
        <w:pPr>
          <w:pStyle w:val="Fuzeile"/>
          <w:jc w:val="center"/>
        </w:pPr>
        <w:r>
          <w:fldChar w:fldCharType="begin"/>
        </w:r>
        <w:r>
          <w:instrText>PAGE   \* MERGEFORMAT</w:instrText>
        </w:r>
        <w:r>
          <w:fldChar w:fldCharType="separate"/>
        </w:r>
        <w:r>
          <w:t>2</w:t>
        </w:r>
        <w:r>
          <w:fldChar w:fldCharType="end"/>
        </w:r>
      </w:p>
    </w:sdtContent>
  </w:sdt>
  <w:p w14:paraId="26947563" w14:textId="77777777" w:rsidR="00FC5775" w:rsidRDefault="00FC577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F8E3F" w14:textId="77777777" w:rsidR="00441389" w:rsidRDefault="00441389" w:rsidP="00FC5775">
      <w:pPr>
        <w:spacing w:after="0" w:line="240" w:lineRule="auto"/>
      </w:pPr>
      <w:r>
        <w:separator/>
      </w:r>
    </w:p>
  </w:footnote>
  <w:footnote w:type="continuationSeparator" w:id="0">
    <w:p w14:paraId="7F03B5E9" w14:textId="77777777" w:rsidR="00441389" w:rsidRDefault="00441389" w:rsidP="00FC57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E0DE6"/>
    <w:multiLevelType w:val="hybridMultilevel"/>
    <w:tmpl w:val="AF12C386"/>
    <w:lvl w:ilvl="0" w:tplc="5F9EB070">
      <w:start w:val="1"/>
      <w:numFmt w:val="bullet"/>
      <w:lvlText w:val="•"/>
      <w:lvlJc w:val="left"/>
      <w:pPr>
        <w:tabs>
          <w:tab w:val="num" w:pos="720"/>
        </w:tabs>
        <w:ind w:left="720" w:hanging="360"/>
      </w:pPr>
      <w:rPr>
        <w:rFonts w:ascii="Arial" w:hAnsi="Arial" w:hint="default"/>
      </w:rPr>
    </w:lvl>
    <w:lvl w:ilvl="1" w:tplc="5DC491D4" w:tentative="1">
      <w:start w:val="1"/>
      <w:numFmt w:val="bullet"/>
      <w:lvlText w:val="•"/>
      <w:lvlJc w:val="left"/>
      <w:pPr>
        <w:tabs>
          <w:tab w:val="num" w:pos="1440"/>
        </w:tabs>
        <w:ind w:left="1440" w:hanging="360"/>
      </w:pPr>
      <w:rPr>
        <w:rFonts w:ascii="Arial" w:hAnsi="Arial" w:hint="default"/>
      </w:rPr>
    </w:lvl>
    <w:lvl w:ilvl="2" w:tplc="036E0230" w:tentative="1">
      <w:start w:val="1"/>
      <w:numFmt w:val="bullet"/>
      <w:lvlText w:val="•"/>
      <w:lvlJc w:val="left"/>
      <w:pPr>
        <w:tabs>
          <w:tab w:val="num" w:pos="2160"/>
        </w:tabs>
        <w:ind w:left="2160" w:hanging="360"/>
      </w:pPr>
      <w:rPr>
        <w:rFonts w:ascii="Arial" w:hAnsi="Arial" w:hint="default"/>
      </w:rPr>
    </w:lvl>
    <w:lvl w:ilvl="3" w:tplc="2CA06694" w:tentative="1">
      <w:start w:val="1"/>
      <w:numFmt w:val="bullet"/>
      <w:lvlText w:val="•"/>
      <w:lvlJc w:val="left"/>
      <w:pPr>
        <w:tabs>
          <w:tab w:val="num" w:pos="2880"/>
        </w:tabs>
        <w:ind w:left="2880" w:hanging="360"/>
      </w:pPr>
      <w:rPr>
        <w:rFonts w:ascii="Arial" w:hAnsi="Arial" w:hint="default"/>
      </w:rPr>
    </w:lvl>
    <w:lvl w:ilvl="4" w:tplc="CE202C68" w:tentative="1">
      <w:start w:val="1"/>
      <w:numFmt w:val="bullet"/>
      <w:lvlText w:val="•"/>
      <w:lvlJc w:val="left"/>
      <w:pPr>
        <w:tabs>
          <w:tab w:val="num" w:pos="3600"/>
        </w:tabs>
        <w:ind w:left="3600" w:hanging="360"/>
      </w:pPr>
      <w:rPr>
        <w:rFonts w:ascii="Arial" w:hAnsi="Arial" w:hint="default"/>
      </w:rPr>
    </w:lvl>
    <w:lvl w:ilvl="5" w:tplc="EB36F9CC" w:tentative="1">
      <w:start w:val="1"/>
      <w:numFmt w:val="bullet"/>
      <w:lvlText w:val="•"/>
      <w:lvlJc w:val="left"/>
      <w:pPr>
        <w:tabs>
          <w:tab w:val="num" w:pos="4320"/>
        </w:tabs>
        <w:ind w:left="4320" w:hanging="360"/>
      </w:pPr>
      <w:rPr>
        <w:rFonts w:ascii="Arial" w:hAnsi="Arial" w:hint="default"/>
      </w:rPr>
    </w:lvl>
    <w:lvl w:ilvl="6" w:tplc="C7882250" w:tentative="1">
      <w:start w:val="1"/>
      <w:numFmt w:val="bullet"/>
      <w:lvlText w:val="•"/>
      <w:lvlJc w:val="left"/>
      <w:pPr>
        <w:tabs>
          <w:tab w:val="num" w:pos="5040"/>
        </w:tabs>
        <w:ind w:left="5040" w:hanging="360"/>
      </w:pPr>
      <w:rPr>
        <w:rFonts w:ascii="Arial" w:hAnsi="Arial" w:hint="default"/>
      </w:rPr>
    </w:lvl>
    <w:lvl w:ilvl="7" w:tplc="D48E0C02" w:tentative="1">
      <w:start w:val="1"/>
      <w:numFmt w:val="bullet"/>
      <w:lvlText w:val="•"/>
      <w:lvlJc w:val="left"/>
      <w:pPr>
        <w:tabs>
          <w:tab w:val="num" w:pos="5760"/>
        </w:tabs>
        <w:ind w:left="5760" w:hanging="360"/>
      </w:pPr>
      <w:rPr>
        <w:rFonts w:ascii="Arial" w:hAnsi="Arial" w:hint="default"/>
      </w:rPr>
    </w:lvl>
    <w:lvl w:ilvl="8" w:tplc="2A160AE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F9E2E90"/>
    <w:multiLevelType w:val="hybridMultilevel"/>
    <w:tmpl w:val="EF70291C"/>
    <w:lvl w:ilvl="0" w:tplc="8C4A9BBC">
      <w:start w:val="1"/>
      <w:numFmt w:val="bullet"/>
      <w:lvlText w:val="•"/>
      <w:lvlJc w:val="left"/>
      <w:pPr>
        <w:tabs>
          <w:tab w:val="num" w:pos="720"/>
        </w:tabs>
        <w:ind w:left="720" w:hanging="360"/>
      </w:pPr>
      <w:rPr>
        <w:rFonts w:ascii="Arial" w:hAnsi="Arial" w:hint="default"/>
      </w:rPr>
    </w:lvl>
    <w:lvl w:ilvl="1" w:tplc="1D0CBD18" w:tentative="1">
      <w:start w:val="1"/>
      <w:numFmt w:val="bullet"/>
      <w:lvlText w:val="•"/>
      <w:lvlJc w:val="left"/>
      <w:pPr>
        <w:tabs>
          <w:tab w:val="num" w:pos="1440"/>
        </w:tabs>
        <w:ind w:left="1440" w:hanging="360"/>
      </w:pPr>
      <w:rPr>
        <w:rFonts w:ascii="Arial" w:hAnsi="Arial" w:hint="default"/>
      </w:rPr>
    </w:lvl>
    <w:lvl w:ilvl="2" w:tplc="C50E403E" w:tentative="1">
      <w:start w:val="1"/>
      <w:numFmt w:val="bullet"/>
      <w:lvlText w:val="•"/>
      <w:lvlJc w:val="left"/>
      <w:pPr>
        <w:tabs>
          <w:tab w:val="num" w:pos="2160"/>
        </w:tabs>
        <w:ind w:left="2160" w:hanging="360"/>
      </w:pPr>
      <w:rPr>
        <w:rFonts w:ascii="Arial" w:hAnsi="Arial" w:hint="default"/>
      </w:rPr>
    </w:lvl>
    <w:lvl w:ilvl="3" w:tplc="0E4A6CD4" w:tentative="1">
      <w:start w:val="1"/>
      <w:numFmt w:val="bullet"/>
      <w:lvlText w:val="•"/>
      <w:lvlJc w:val="left"/>
      <w:pPr>
        <w:tabs>
          <w:tab w:val="num" w:pos="2880"/>
        </w:tabs>
        <w:ind w:left="2880" w:hanging="360"/>
      </w:pPr>
      <w:rPr>
        <w:rFonts w:ascii="Arial" w:hAnsi="Arial" w:hint="default"/>
      </w:rPr>
    </w:lvl>
    <w:lvl w:ilvl="4" w:tplc="7256B552" w:tentative="1">
      <w:start w:val="1"/>
      <w:numFmt w:val="bullet"/>
      <w:lvlText w:val="•"/>
      <w:lvlJc w:val="left"/>
      <w:pPr>
        <w:tabs>
          <w:tab w:val="num" w:pos="3600"/>
        </w:tabs>
        <w:ind w:left="3600" w:hanging="360"/>
      </w:pPr>
      <w:rPr>
        <w:rFonts w:ascii="Arial" w:hAnsi="Arial" w:hint="default"/>
      </w:rPr>
    </w:lvl>
    <w:lvl w:ilvl="5" w:tplc="C2D877DA" w:tentative="1">
      <w:start w:val="1"/>
      <w:numFmt w:val="bullet"/>
      <w:lvlText w:val="•"/>
      <w:lvlJc w:val="left"/>
      <w:pPr>
        <w:tabs>
          <w:tab w:val="num" w:pos="4320"/>
        </w:tabs>
        <w:ind w:left="4320" w:hanging="360"/>
      </w:pPr>
      <w:rPr>
        <w:rFonts w:ascii="Arial" w:hAnsi="Arial" w:hint="default"/>
      </w:rPr>
    </w:lvl>
    <w:lvl w:ilvl="6" w:tplc="6BF4ED50" w:tentative="1">
      <w:start w:val="1"/>
      <w:numFmt w:val="bullet"/>
      <w:lvlText w:val="•"/>
      <w:lvlJc w:val="left"/>
      <w:pPr>
        <w:tabs>
          <w:tab w:val="num" w:pos="5040"/>
        </w:tabs>
        <w:ind w:left="5040" w:hanging="360"/>
      </w:pPr>
      <w:rPr>
        <w:rFonts w:ascii="Arial" w:hAnsi="Arial" w:hint="default"/>
      </w:rPr>
    </w:lvl>
    <w:lvl w:ilvl="7" w:tplc="BF943DA8" w:tentative="1">
      <w:start w:val="1"/>
      <w:numFmt w:val="bullet"/>
      <w:lvlText w:val="•"/>
      <w:lvlJc w:val="left"/>
      <w:pPr>
        <w:tabs>
          <w:tab w:val="num" w:pos="5760"/>
        </w:tabs>
        <w:ind w:left="5760" w:hanging="360"/>
      </w:pPr>
      <w:rPr>
        <w:rFonts w:ascii="Arial" w:hAnsi="Arial" w:hint="default"/>
      </w:rPr>
    </w:lvl>
    <w:lvl w:ilvl="8" w:tplc="A412E18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33C7F0E"/>
    <w:multiLevelType w:val="hybridMultilevel"/>
    <w:tmpl w:val="D4D8031A"/>
    <w:lvl w:ilvl="0" w:tplc="DBD0793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6030535C"/>
    <w:multiLevelType w:val="hybridMultilevel"/>
    <w:tmpl w:val="6892141A"/>
    <w:lvl w:ilvl="0" w:tplc="DB780A7A">
      <w:start w:val="1"/>
      <w:numFmt w:val="decimal"/>
      <w:lvlText w:val="%1."/>
      <w:lvlJc w:val="left"/>
      <w:pPr>
        <w:ind w:left="1776" w:hanging="360"/>
      </w:pPr>
    </w:lvl>
    <w:lvl w:ilvl="1" w:tplc="04070019">
      <w:start w:val="1"/>
      <w:numFmt w:val="lowerLetter"/>
      <w:lvlText w:val="%2."/>
      <w:lvlJc w:val="left"/>
      <w:pPr>
        <w:ind w:left="2496" w:hanging="360"/>
      </w:pPr>
    </w:lvl>
    <w:lvl w:ilvl="2" w:tplc="0407001B">
      <w:start w:val="1"/>
      <w:numFmt w:val="lowerRoman"/>
      <w:lvlText w:val="%3."/>
      <w:lvlJc w:val="right"/>
      <w:pPr>
        <w:ind w:left="3216" w:hanging="180"/>
      </w:pPr>
    </w:lvl>
    <w:lvl w:ilvl="3" w:tplc="0407000F">
      <w:start w:val="1"/>
      <w:numFmt w:val="decimal"/>
      <w:lvlText w:val="%4."/>
      <w:lvlJc w:val="left"/>
      <w:pPr>
        <w:ind w:left="3936" w:hanging="360"/>
      </w:pPr>
    </w:lvl>
    <w:lvl w:ilvl="4" w:tplc="04070019">
      <w:start w:val="1"/>
      <w:numFmt w:val="lowerLetter"/>
      <w:lvlText w:val="%5."/>
      <w:lvlJc w:val="left"/>
      <w:pPr>
        <w:ind w:left="4656" w:hanging="360"/>
      </w:pPr>
    </w:lvl>
    <w:lvl w:ilvl="5" w:tplc="0407001B">
      <w:start w:val="1"/>
      <w:numFmt w:val="lowerRoman"/>
      <w:lvlText w:val="%6."/>
      <w:lvlJc w:val="right"/>
      <w:pPr>
        <w:ind w:left="5376" w:hanging="180"/>
      </w:pPr>
    </w:lvl>
    <w:lvl w:ilvl="6" w:tplc="0407000F">
      <w:start w:val="1"/>
      <w:numFmt w:val="decimal"/>
      <w:lvlText w:val="%7."/>
      <w:lvlJc w:val="left"/>
      <w:pPr>
        <w:ind w:left="6096" w:hanging="360"/>
      </w:pPr>
    </w:lvl>
    <w:lvl w:ilvl="7" w:tplc="04070019">
      <w:start w:val="1"/>
      <w:numFmt w:val="lowerLetter"/>
      <w:lvlText w:val="%8."/>
      <w:lvlJc w:val="left"/>
      <w:pPr>
        <w:ind w:left="6816" w:hanging="360"/>
      </w:pPr>
    </w:lvl>
    <w:lvl w:ilvl="8" w:tplc="0407001B">
      <w:start w:val="1"/>
      <w:numFmt w:val="lowerRoman"/>
      <w:lvlText w:val="%9."/>
      <w:lvlJc w:val="right"/>
      <w:pPr>
        <w:ind w:left="7536" w:hanging="180"/>
      </w:pPr>
    </w:lvl>
  </w:abstractNum>
  <w:abstractNum w:abstractNumId="4" w15:restartNumberingAfterBreak="0">
    <w:nsid w:val="649B60B7"/>
    <w:multiLevelType w:val="hybridMultilevel"/>
    <w:tmpl w:val="532C4682"/>
    <w:lvl w:ilvl="0" w:tplc="384AF004">
      <w:start w:val="1"/>
      <w:numFmt w:val="bullet"/>
      <w:lvlText w:val="•"/>
      <w:lvlJc w:val="left"/>
      <w:pPr>
        <w:tabs>
          <w:tab w:val="num" w:pos="720"/>
        </w:tabs>
        <w:ind w:left="720" w:hanging="360"/>
      </w:pPr>
      <w:rPr>
        <w:rFonts w:ascii="Arial" w:hAnsi="Arial" w:hint="default"/>
      </w:rPr>
    </w:lvl>
    <w:lvl w:ilvl="1" w:tplc="5F0E1F52" w:tentative="1">
      <w:start w:val="1"/>
      <w:numFmt w:val="bullet"/>
      <w:lvlText w:val="•"/>
      <w:lvlJc w:val="left"/>
      <w:pPr>
        <w:tabs>
          <w:tab w:val="num" w:pos="1440"/>
        </w:tabs>
        <w:ind w:left="1440" w:hanging="360"/>
      </w:pPr>
      <w:rPr>
        <w:rFonts w:ascii="Arial" w:hAnsi="Arial" w:hint="default"/>
      </w:rPr>
    </w:lvl>
    <w:lvl w:ilvl="2" w:tplc="0ABC3D8A">
      <w:start w:val="1"/>
      <w:numFmt w:val="bullet"/>
      <w:lvlText w:val="•"/>
      <w:lvlJc w:val="left"/>
      <w:pPr>
        <w:tabs>
          <w:tab w:val="num" w:pos="2160"/>
        </w:tabs>
        <w:ind w:left="2160" w:hanging="360"/>
      </w:pPr>
      <w:rPr>
        <w:rFonts w:ascii="Arial" w:hAnsi="Arial" w:hint="default"/>
      </w:rPr>
    </w:lvl>
    <w:lvl w:ilvl="3" w:tplc="69403492" w:tentative="1">
      <w:start w:val="1"/>
      <w:numFmt w:val="bullet"/>
      <w:lvlText w:val="•"/>
      <w:lvlJc w:val="left"/>
      <w:pPr>
        <w:tabs>
          <w:tab w:val="num" w:pos="2880"/>
        </w:tabs>
        <w:ind w:left="2880" w:hanging="360"/>
      </w:pPr>
      <w:rPr>
        <w:rFonts w:ascii="Arial" w:hAnsi="Arial" w:hint="default"/>
      </w:rPr>
    </w:lvl>
    <w:lvl w:ilvl="4" w:tplc="0C6E42D0" w:tentative="1">
      <w:start w:val="1"/>
      <w:numFmt w:val="bullet"/>
      <w:lvlText w:val="•"/>
      <w:lvlJc w:val="left"/>
      <w:pPr>
        <w:tabs>
          <w:tab w:val="num" w:pos="3600"/>
        </w:tabs>
        <w:ind w:left="3600" w:hanging="360"/>
      </w:pPr>
      <w:rPr>
        <w:rFonts w:ascii="Arial" w:hAnsi="Arial" w:hint="default"/>
      </w:rPr>
    </w:lvl>
    <w:lvl w:ilvl="5" w:tplc="7C287736" w:tentative="1">
      <w:start w:val="1"/>
      <w:numFmt w:val="bullet"/>
      <w:lvlText w:val="•"/>
      <w:lvlJc w:val="left"/>
      <w:pPr>
        <w:tabs>
          <w:tab w:val="num" w:pos="4320"/>
        </w:tabs>
        <w:ind w:left="4320" w:hanging="360"/>
      </w:pPr>
      <w:rPr>
        <w:rFonts w:ascii="Arial" w:hAnsi="Arial" w:hint="default"/>
      </w:rPr>
    </w:lvl>
    <w:lvl w:ilvl="6" w:tplc="EFF04C0C" w:tentative="1">
      <w:start w:val="1"/>
      <w:numFmt w:val="bullet"/>
      <w:lvlText w:val="•"/>
      <w:lvlJc w:val="left"/>
      <w:pPr>
        <w:tabs>
          <w:tab w:val="num" w:pos="5040"/>
        </w:tabs>
        <w:ind w:left="5040" w:hanging="360"/>
      </w:pPr>
      <w:rPr>
        <w:rFonts w:ascii="Arial" w:hAnsi="Arial" w:hint="default"/>
      </w:rPr>
    </w:lvl>
    <w:lvl w:ilvl="7" w:tplc="F93E831C" w:tentative="1">
      <w:start w:val="1"/>
      <w:numFmt w:val="bullet"/>
      <w:lvlText w:val="•"/>
      <w:lvlJc w:val="left"/>
      <w:pPr>
        <w:tabs>
          <w:tab w:val="num" w:pos="5760"/>
        </w:tabs>
        <w:ind w:left="5760" w:hanging="360"/>
      </w:pPr>
      <w:rPr>
        <w:rFonts w:ascii="Arial" w:hAnsi="Arial" w:hint="default"/>
      </w:rPr>
    </w:lvl>
    <w:lvl w:ilvl="8" w:tplc="54C47C3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ED1129B"/>
    <w:multiLevelType w:val="hybridMultilevel"/>
    <w:tmpl w:val="DBDABEB4"/>
    <w:lvl w:ilvl="0" w:tplc="B1301D64">
      <w:start w:val="1"/>
      <w:numFmt w:val="bullet"/>
      <w:lvlText w:val="•"/>
      <w:lvlJc w:val="left"/>
      <w:pPr>
        <w:tabs>
          <w:tab w:val="num" w:pos="720"/>
        </w:tabs>
        <w:ind w:left="720" w:hanging="360"/>
      </w:pPr>
      <w:rPr>
        <w:rFonts w:ascii="Arial" w:hAnsi="Arial" w:hint="default"/>
      </w:rPr>
    </w:lvl>
    <w:lvl w:ilvl="1" w:tplc="0D8AB4D4" w:tentative="1">
      <w:start w:val="1"/>
      <w:numFmt w:val="bullet"/>
      <w:lvlText w:val="•"/>
      <w:lvlJc w:val="left"/>
      <w:pPr>
        <w:tabs>
          <w:tab w:val="num" w:pos="1440"/>
        </w:tabs>
        <w:ind w:left="1440" w:hanging="360"/>
      </w:pPr>
      <w:rPr>
        <w:rFonts w:ascii="Arial" w:hAnsi="Arial" w:hint="default"/>
      </w:rPr>
    </w:lvl>
    <w:lvl w:ilvl="2" w:tplc="B5225FC6">
      <w:numFmt w:val="bullet"/>
      <w:lvlText w:val="•"/>
      <w:lvlJc w:val="left"/>
      <w:pPr>
        <w:tabs>
          <w:tab w:val="num" w:pos="2160"/>
        </w:tabs>
        <w:ind w:left="2160" w:hanging="360"/>
      </w:pPr>
      <w:rPr>
        <w:rFonts w:ascii="Arial" w:hAnsi="Arial" w:hint="default"/>
      </w:rPr>
    </w:lvl>
    <w:lvl w:ilvl="3" w:tplc="92DEE48C" w:tentative="1">
      <w:start w:val="1"/>
      <w:numFmt w:val="bullet"/>
      <w:lvlText w:val="•"/>
      <w:lvlJc w:val="left"/>
      <w:pPr>
        <w:tabs>
          <w:tab w:val="num" w:pos="2880"/>
        </w:tabs>
        <w:ind w:left="2880" w:hanging="360"/>
      </w:pPr>
      <w:rPr>
        <w:rFonts w:ascii="Arial" w:hAnsi="Arial" w:hint="default"/>
      </w:rPr>
    </w:lvl>
    <w:lvl w:ilvl="4" w:tplc="8E88662A" w:tentative="1">
      <w:start w:val="1"/>
      <w:numFmt w:val="bullet"/>
      <w:lvlText w:val="•"/>
      <w:lvlJc w:val="left"/>
      <w:pPr>
        <w:tabs>
          <w:tab w:val="num" w:pos="3600"/>
        </w:tabs>
        <w:ind w:left="3600" w:hanging="360"/>
      </w:pPr>
      <w:rPr>
        <w:rFonts w:ascii="Arial" w:hAnsi="Arial" w:hint="default"/>
      </w:rPr>
    </w:lvl>
    <w:lvl w:ilvl="5" w:tplc="CBBC87EE" w:tentative="1">
      <w:start w:val="1"/>
      <w:numFmt w:val="bullet"/>
      <w:lvlText w:val="•"/>
      <w:lvlJc w:val="left"/>
      <w:pPr>
        <w:tabs>
          <w:tab w:val="num" w:pos="4320"/>
        </w:tabs>
        <w:ind w:left="4320" w:hanging="360"/>
      </w:pPr>
      <w:rPr>
        <w:rFonts w:ascii="Arial" w:hAnsi="Arial" w:hint="default"/>
      </w:rPr>
    </w:lvl>
    <w:lvl w:ilvl="6" w:tplc="59FEE1A6" w:tentative="1">
      <w:start w:val="1"/>
      <w:numFmt w:val="bullet"/>
      <w:lvlText w:val="•"/>
      <w:lvlJc w:val="left"/>
      <w:pPr>
        <w:tabs>
          <w:tab w:val="num" w:pos="5040"/>
        </w:tabs>
        <w:ind w:left="5040" w:hanging="360"/>
      </w:pPr>
      <w:rPr>
        <w:rFonts w:ascii="Arial" w:hAnsi="Arial" w:hint="default"/>
      </w:rPr>
    </w:lvl>
    <w:lvl w:ilvl="7" w:tplc="43A6CE10" w:tentative="1">
      <w:start w:val="1"/>
      <w:numFmt w:val="bullet"/>
      <w:lvlText w:val="•"/>
      <w:lvlJc w:val="left"/>
      <w:pPr>
        <w:tabs>
          <w:tab w:val="num" w:pos="5760"/>
        </w:tabs>
        <w:ind w:left="5760" w:hanging="360"/>
      </w:pPr>
      <w:rPr>
        <w:rFonts w:ascii="Arial" w:hAnsi="Arial" w:hint="default"/>
      </w:rPr>
    </w:lvl>
    <w:lvl w:ilvl="8" w:tplc="CD26D7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7B05D50"/>
    <w:multiLevelType w:val="hybridMultilevel"/>
    <w:tmpl w:val="0D5248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00607638">
    <w:abstractNumId w:val="0"/>
  </w:num>
  <w:num w:numId="2" w16cid:durableId="9257218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11278761">
    <w:abstractNumId w:val="1"/>
  </w:num>
  <w:num w:numId="4" w16cid:durableId="1532763835">
    <w:abstractNumId w:val="4"/>
  </w:num>
  <w:num w:numId="5" w16cid:durableId="268899689">
    <w:abstractNumId w:val="5"/>
  </w:num>
  <w:num w:numId="6" w16cid:durableId="1157377320">
    <w:abstractNumId w:val="3"/>
  </w:num>
  <w:num w:numId="7" w16cid:durableId="1999453894">
    <w:abstractNumId w:val="6"/>
  </w:num>
  <w:num w:numId="8" w16cid:durableId="1338114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70"/>
    <w:rsid w:val="0000748A"/>
    <w:rsid w:val="00010C73"/>
    <w:rsid w:val="0002027E"/>
    <w:rsid w:val="000207F2"/>
    <w:rsid w:val="000278F5"/>
    <w:rsid w:val="0003383B"/>
    <w:rsid w:val="0003456C"/>
    <w:rsid w:val="00035725"/>
    <w:rsid w:val="0004202E"/>
    <w:rsid w:val="00042511"/>
    <w:rsid w:val="00055825"/>
    <w:rsid w:val="0007300A"/>
    <w:rsid w:val="00096791"/>
    <w:rsid w:val="00097C87"/>
    <w:rsid w:val="000A0C37"/>
    <w:rsid w:val="000A15BB"/>
    <w:rsid w:val="000A22CF"/>
    <w:rsid w:val="000A5904"/>
    <w:rsid w:val="000A74E9"/>
    <w:rsid w:val="000B4E6A"/>
    <w:rsid w:val="000C2228"/>
    <w:rsid w:val="000C3F98"/>
    <w:rsid w:val="000C4463"/>
    <w:rsid w:val="000D0FFF"/>
    <w:rsid w:val="000D2544"/>
    <w:rsid w:val="000E2F89"/>
    <w:rsid w:val="00101752"/>
    <w:rsid w:val="001046F0"/>
    <w:rsid w:val="001049C6"/>
    <w:rsid w:val="00112001"/>
    <w:rsid w:val="00122801"/>
    <w:rsid w:val="001231DD"/>
    <w:rsid w:val="001253EA"/>
    <w:rsid w:val="001353F2"/>
    <w:rsid w:val="001439CF"/>
    <w:rsid w:val="00144824"/>
    <w:rsid w:val="00163E28"/>
    <w:rsid w:val="0016574C"/>
    <w:rsid w:val="00167110"/>
    <w:rsid w:val="001746D3"/>
    <w:rsid w:val="00175B91"/>
    <w:rsid w:val="0019428B"/>
    <w:rsid w:val="001B125B"/>
    <w:rsid w:val="001B6D4D"/>
    <w:rsid w:val="001D1E79"/>
    <w:rsid w:val="001D79C5"/>
    <w:rsid w:val="001D7ED0"/>
    <w:rsid w:val="001F1CC3"/>
    <w:rsid w:val="002102CA"/>
    <w:rsid w:val="0021276A"/>
    <w:rsid w:val="0021630A"/>
    <w:rsid w:val="0022072B"/>
    <w:rsid w:val="002218DC"/>
    <w:rsid w:val="00222798"/>
    <w:rsid w:val="002338A7"/>
    <w:rsid w:val="00234AF4"/>
    <w:rsid w:val="002370E0"/>
    <w:rsid w:val="0023798A"/>
    <w:rsid w:val="002442FB"/>
    <w:rsid w:val="00245E95"/>
    <w:rsid w:val="00253E1D"/>
    <w:rsid w:val="00257F07"/>
    <w:rsid w:val="002619F3"/>
    <w:rsid w:val="00262807"/>
    <w:rsid w:val="00283F26"/>
    <w:rsid w:val="002959F1"/>
    <w:rsid w:val="002A3237"/>
    <w:rsid w:val="002A41C2"/>
    <w:rsid w:val="002B00A0"/>
    <w:rsid w:val="002B23C0"/>
    <w:rsid w:val="002B6145"/>
    <w:rsid w:val="002C3AA9"/>
    <w:rsid w:val="002C742F"/>
    <w:rsid w:val="002E75BA"/>
    <w:rsid w:val="003014B9"/>
    <w:rsid w:val="00301E54"/>
    <w:rsid w:val="00307D9F"/>
    <w:rsid w:val="00311468"/>
    <w:rsid w:val="0031308D"/>
    <w:rsid w:val="00315947"/>
    <w:rsid w:val="003177CE"/>
    <w:rsid w:val="00340F32"/>
    <w:rsid w:val="0035376E"/>
    <w:rsid w:val="0036378D"/>
    <w:rsid w:val="00366D3D"/>
    <w:rsid w:val="00367F69"/>
    <w:rsid w:val="0037317E"/>
    <w:rsid w:val="00375918"/>
    <w:rsid w:val="0038676A"/>
    <w:rsid w:val="00390869"/>
    <w:rsid w:val="00393A9C"/>
    <w:rsid w:val="003A6F06"/>
    <w:rsid w:val="003A771D"/>
    <w:rsid w:val="003B18EA"/>
    <w:rsid w:val="003B2198"/>
    <w:rsid w:val="003B2365"/>
    <w:rsid w:val="003B4785"/>
    <w:rsid w:val="003B5502"/>
    <w:rsid w:val="003C0FC2"/>
    <w:rsid w:val="003C37E5"/>
    <w:rsid w:val="003C5F4A"/>
    <w:rsid w:val="003D289B"/>
    <w:rsid w:val="003F09BD"/>
    <w:rsid w:val="003F0B64"/>
    <w:rsid w:val="003F1631"/>
    <w:rsid w:val="003F43CC"/>
    <w:rsid w:val="003F5C13"/>
    <w:rsid w:val="003F71F6"/>
    <w:rsid w:val="00400020"/>
    <w:rsid w:val="00402AB9"/>
    <w:rsid w:val="004045EE"/>
    <w:rsid w:val="0040726A"/>
    <w:rsid w:val="0041457E"/>
    <w:rsid w:val="00416030"/>
    <w:rsid w:val="00434E90"/>
    <w:rsid w:val="0043576A"/>
    <w:rsid w:val="00440A5D"/>
    <w:rsid w:val="00441389"/>
    <w:rsid w:val="004415AB"/>
    <w:rsid w:val="004553EE"/>
    <w:rsid w:val="00457B3B"/>
    <w:rsid w:val="00464E93"/>
    <w:rsid w:val="0047034E"/>
    <w:rsid w:val="00475791"/>
    <w:rsid w:val="004772B9"/>
    <w:rsid w:val="00481593"/>
    <w:rsid w:val="00492AB1"/>
    <w:rsid w:val="00492F49"/>
    <w:rsid w:val="004A31A4"/>
    <w:rsid w:val="004A369C"/>
    <w:rsid w:val="004A652F"/>
    <w:rsid w:val="004B7553"/>
    <w:rsid w:val="004D3BFE"/>
    <w:rsid w:val="004F0486"/>
    <w:rsid w:val="004F1DB2"/>
    <w:rsid w:val="004F2B3F"/>
    <w:rsid w:val="00500470"/>
    <w:rsid w:val="00502B81"/>
    <w:rsid w:val="005066D2"/>
    <w:rsid w:val="00507316"/>
    <w:rsid w:val="00511835"/>
    <w:rsid w:val="005161F2"/>
    <w:rsid w:val="00520203"/>
    <w:rsid w:val="005222BB"/>
    <w:rsid w:val="0053120E"/>
    <w:rsid w:val="00531893"/>
    <w:rsid w:val="0053282D"/>
    <w:rsid w:val="00536C89"/>
    <w:rsid w:val="0054322D"/>
    <w:rsid w:val="00543997"/>
    <w:rsid w:val="00554852"/>
    <w:rsid w:val="005555FD"/>
    <w:rsid w:val="00560A70"/>
    <w:rsid w:val="00565D5A"/>
    <w:rsid w:val="0057426D"/>
    <w:rsid w:val="00575C83"/>
    <w:rsid w:val="005848BF"/>
    <w:rsid w:val="00584C62"/>
    <w:rsid w:val="00594A1D"/>
    <w:rsid w:val="005971C2"/>
    <w:rsid w:val="005A1508"/>
    <w:rsid w:val="005C791F"/>
    <w:rsid w:val="005C7A14"/>
    <w:rsid w:val="005D29A0"/>
    <w:rsid w:val="005E1242"/>
    <w:rsid w:val="005E60B4"/>
    <w:rsid w:val="005F3825"/>
    <w:rsid w:val="005F7AE5"/>
    <w:rsid w:val="00604C20"/>
    <w:rsid w:val="00605435"/>
    <w:rsid w:val="00614380"/>
    <w:rsid w:val="0061552F"/>
    <w:rsid w:val="00615E26"/>
    <w:rsid w:val="00622B37"/>
    <w:rsid w:val="006256E0"/>
    <w:rsid w:val="00632932"/>
    <w:rsid w:val="0063313C"/>
    <w:rsid w:val="0063342F"/>
    <w:rsid w:val="00637CA5"/>
    <w:rsid w:val="0064067D"/>
    <w:rsid w:val="00640EB6"/>
    <w:rsid w:val="00651261"/>
    <w:rsid w:val="0065156A"/>
    <w:rsid w:val="00652EBF"/>
    <w:rsid w:val="00662254"/>
    <w:rsid w:val="00671A10"/>
    <w:rsid w:val="00677FBC"/>
    <w:rsid w:val="0068237E"/>
    <w:rsid w:val="00686B28"/>
    <w:rsid w:val="00687CFE"/>
    <w:rsid w:val="00687E01"/>
    <w:rsid w:val="00695A68"/>
    <w:rsid w:val="006A4629"/>
    <w:rsid w:val="006A5225"/>
    <w:rsid w:val="006A569A"/>
    <w:rsid w:val="006B048E"/>
    <w:rsid w:val="006B3151"/>
    <w:rsid w:val="006C3A75"/>
    <w:rsid w:val="006C6771"/>
    <w:rsid w:val="006D59FF"/>
    <w:rsid w:val="006E0550"/>
    <w:rsid w:val="006E1227"/>
    <w:rsid w:val="006E69F6"/>
    <w:rsid w:val="006E7AA7"/>
    <w:rsid w:val="006F0E6B"/>
    <w:rsid w:val="006F61B3"/>
    <w:rsid w:val="0070278D"/>
    <w:rsid w:val="00703CBF"/>
    <w:rsid w:val="007075B5"/>
    <w:rsid w:val="00707E36"/>
    <w:rsid w:val="00723659"/>
    <w:rsid w:val="00736D00"/>
    <w:rsid w:val="0074372A"/>
    <w:rsid w:val="007442CA"/>
    <w:rsid w:val="007455B9"/>
    <w:rsid w:val="00754055"/>
    <w:rsid w:val="00756822"/>
    <w:rsid w:val="00771CAE"/>
    <w:rsid w:val="007754F0"/>
    <w:rsid w:val="00797490"/>
    <w:rsid w:val="007A456F"/>
    <w:rsid w:val="007A6EDF"/>
    <w:rsid w:val="007B090F"/>
    <w:rsid w:val="007B0BC2"/>
    <w:rsid w:val="007C791A"/>
    <w:rsid w:val="007C7A58"/>
    <w:rsid w:val="007D1E25"/>
    <w:rsid w:val="007D3E63"/>
    <w:rsid w:val="007D4581"/>
    <w:rsid w:val="007D4659"/>
    <w:rsid w:val="007D7129"/>
    <w:rsid w:val="007E1D11"/>
    <w:rsid w:val="007E3181"/>
    <w:rsid w:val="007E394E"/>
    <w:rsid w:val="007F003C"/>
    <w:rsid w:val="007F5867"/>
    <w:rsid w:val="008001E0"/>
    <w:rsid w:val="00802C7D"/>
    <w:rsid w:val="00803365"/>
    <w:rsid w:val="00812FDF"/>
    <w:rsid w:val="00815C6B"/>
    <w:rsid w:val="0082281F"/>
    <w:rsid w:val="00830433"/>
    <w:rsid w:val="008329F9"/>
    <w:rsid w:val="00832B7F"/>
    <w:rsid w:val="008367A8"/>
    <w:rsid w:val="0084093A"/>
    <w:rsid w:val="00841ECA"/>
    <w:rsid w:val="00855D74"/>
    <w:rsid w:val="00856FB8"/>
    <w:rsid w:val="008640AA"/>
    <w:rsid w:val="008804BE"/>
    <w:rsid w:val="00895F62"/>
    <w:rsid w:val="008A6C73"/>
    <w:rsid w:val="008C66E0"/>
    <w:rsid w:val="008D5022"/>
    <w:rsid w:val="008E0BD7"/>
    <w:rsid w:val="008E3851"/>
    <w:rsid w:val="008E5F1F"/>
    <w:rsid w:val="008F3509"/>
    <w:rsid w:val="00902D0E"/>
    <w:rsid w:val="00911D14"/>
    <w:rsid w:val="009137B3"/>
    <w:rsid w:val="00913B2D"/>
    <w:rsid w:val="00917C48"/>
    <w:rsid w:val="00920C01"/>
    <w:rsid w:val="009242B3"/>
    <w:rsid w:val="009361B0"/>
    <w:rsid w:val="009363C5"/>
    <w:rsid w:val="00936882"/>
    <w:rsid w:val="00937342"/>
    <w:rsid w:val="00954405"/>
    <w:rsid w:val="00967DC9"/>
    <w:rsid w:val="009767D3"/>
    <w:rsid w:val="00976BA0"/>
    <w:rsid w:val="009A3EAD"/>
    <w:rsid w:val="009A4B16"/>
    <w:rsid w:val="009B177E"/>
    <w:rsid w:val="009C6D5C"/>
    <w:rsid w:val="009D17F9"/>
    <w:rsid w:val="009E11A3"/>
    <w:rsid w:val="009E11BF"/>
    <w:rsid w:val="009F3D3E"/>
    <w:rsid w:val="00A04353"/>
    <w:rsid w:val="00A17340"/>
    <w:rsid w:val="00A3271A"/>
    <w:rsid w:val="00A51A1C"/>
    <w:rsid w:val="00A52389"/>
    <w:rsid w:val="00A6158F"/>
    <w:rsid w:val="00A675B4"/>
    <w:rsid w:val="00A70738"/>
    <w:rsid w:val="00A75AFF"/>
    <w:rsid w:val="00A7620D"/>
    <w:rsid w:val="00A77984"/>
    <w:rsid w:val="00A95C04"/>
    <w:rsid w:val="00A9653C"/>
    <w:rsid w:val="00AA6239"/>
    <w:rsid w:val="00AA6428"/>
    <w:rsid w:val="00AB0AB4"/>
    <w:rsid w:val="00AB1246"/>
    <w:rsid w:val="00AB56AD"/>
    <w:rsid w:val="00AB7D06"/>
    <w:rsid w:val="00AC1A79"/>
    <w:rsid w:val="00AC56EC"/>
    <w:rsid w:val="00AC5818"/>
    <w:rsid w:val="00AD6D30"/>
    <w:rsid w:val="00AE37B0"/>
    <w:rsid w:val="00AF0101"/>
    <w:rsid w:val="00AF14AF"/>
    <w:rsid w:val="00AF1E8F"/>
    <w:rsid w:val="00AF3A76"/>
    <w:rsid w:val="00AF5734"/>
    <w:rsid w:val="00AF5D18"/>
    <w:rsid w:val="00AF5EF0"/>
    <w:rsid w:val="00B01418"/>
    <w:rsid w:val="00B04C35"/>
    <w:rsid w:val="00B1160B"/>
    <w:rsid w:val="00B13088"/>
    <w:rsid w:val="00B14F14"/>
    <w:rsid w:val="00B17791"/>
    <w:rsid w:val="00B304D6"/>
    <w:rsid w:val="00B31C18"/>
    <w:rsid w:val="00B37463"/>
    <w:rsid w:val="00B43620"/>
    <w:rsid w:val="00B44C5A"/>
    <w:rsid w:val="00B4672F"/>
    <w:rsid w:val="00B5476E"/>
    <w:rsid w:val="00B7355C"/>
    <w:rsid w:val="00B77CE3"/>
    <w:rsid w:val="00B87DAF"/>
    <w:rsid w:val="00B92846"/>
    <w:rsid w:val="00B94FF4"/>
    <w:rsid w:val="00BA1DCF"/>
    <w:rsid w:val="00BB4454"/>
    <w:rsid w:val="00BB7E9B"/>
    <w:rsid w:val="00BC3561"/>
    <w:rsid w:val="00BC3E17"/>
    <w:rsid w:val="00BD0EC2"/>
    <w:rsid w:val="00BD31CA"/>
    <w:rsid w:val="00C017D3"/>
    <w:rsid w:val="00C038BC"/>
    <w:rsid w:val="00C1186F"/>
    <w:rsid w:val="00C119A9"/>
    <w:rsid w:val="00C1440B"/>
    <w:rsid w:val="00C21C43"/>
    <w:rsid w:val="00C235E6"/>
    <w:rsid w:val="00C30612"/>
    <w:rsid w:val="00C32539"/>
    <w:rsid w:val="00C35519"/>
    <w:rsid w:val="00C402FC"/>
    <w:rsid w:val="00C46E6C"/>
    <w:rsid w:val="00C5138C"/>
    <w:rsid w:val="00C5322F"/>
    <w:rsid w:val="00C60474"/>
    <w:rsid w:val="00C63290"/>
    <w:rsid w:val="00C7242D"/>
    <w:rsid w:val="00C7711D"/>
    <w:rsid w:val="00C97650"/>
    <w:rsid w:val="00CA5511"/>
    <w:rsid w:val="00CA6CAD"/>
    <w:rsid w:val="00CA7D67"/>
    <w:rsid w:val="00CB097D"/>
    <w:rsid w:val="00CD71C4"/>
    <w:rsid w:val="00CE277A"/>
    <w:rsid w:val="00CE3D2D"/>
    <w:rsid w:val="00CF3EE3"/>
    <w:rsid w:val="00CF4EA9"/>
    <w:rsid w:val="00D179A5"/>
    <w:rsid w:val="00D204D3"/>
    <w:rsid w:val="00D27D34"/>
    <w:rsid w:val="00D3118E"/>
    <w:rsid w:val="00D37810"/>
    <w:rsid w:val="00D37B3B"/>
    <w:rsid w:val="00D42088"/>
    <w:rsid w:val="00D43180"/>
    <w:rsid w:val="00D63A70"/>
    <w:rsid w:val="00D661B6"/>
    <w:rsid w:val="00D72FF8"/>
    <w:rsid w:val="00D73810"/>
    <w:rsid w:val="00D76CC5"/>
    <w:rsid w:val="00D80B81"/>
    <w:rsid w:val="00D92FA3"/>
    <w:rsid w:val="00D94A5D"/>
    <w:rsid w:val="00D96B8C"/>
    <w:rsid w:val="00D97B61"/>
    <w:rsid w:val="00DA2D6F"/>
    <w:rsid w:val="00DB5F8A"/>
    <w:rsid w:val="00DC0387"/>
    <w:rsid w:val="00DC1427"/>
    <w:rsid w:val="00DC2F62"/>
    <w:rsid w:val="00DC304D"/>
    <w:rsid w:val="00DC5568"/>
    <w:rsid w:val="00DC655A"/>
    <w:rsid w:val="00DC794A"/>
    <w:rsid w:val="00DD667D"/>
    <w:rsid w:val="00DE2ACA"/>
    <w:rsid w:val="00DE3AA9"/>
    <w:rsid w:val="00DE4619"/>
    <w:rsid w:val="00DF0EC2"/>
    <w:rsid w:val="00DF5985"/>
    <w:rsid w:val="00E02A79"/>
    <w:rsid w:val="00E114BF"/>
    <w:rsid w:val="00E1486E"/>
    <w:rsid w:val="00E37ED8"/>
    <w:rsid w:val="00E473D1"/>
    <w:rsid w:val="00E52CDB"/>
    <w:rsid w:val="00E566F4"/>
    <w:rsid w:val="00E56A41"/>
    <w:rsid w:val="00E57689"/>
    <w:rsid w:val="00E61B95"/>
    <w:rsid w:val="00E62342"/>
    <w:rsid w:val="00E64FF1"/>
    <w:rsid w:val="00E66392"/>
    <w:rsid w:val="00E742FE"/>
    <w:rsid w:val="00E901DC"/>
    <w:rsid w:val="00E95D50"/>
    <w:rsid w:val="00EA48E8"/>
    <w:rsid w:val="00EC1F91"/>
    <w:rsid w:val="00EC2B4F"/>
    <w:rsid w:val="00EC2F1D"/>
    <w:rsid w:val="00ED6726"/>
    <w:rsid w:val="00ED734C"/>
    <w:rsid w:val="00EE16F0"/>
    <w:rsid w:val="00EE184C"/>
    <w:rsid w:val="00EE317C"/>
    <w:rsid w:val="00F07E32"/>
    <w:rsid w:val="00F170E2"/>
    <w:rsid w:val="00F21443"/>
    <w:rsid w:val="00F2293D"/>
    <w:rsid w:val="00F3252E"/>
    <w:rsid w:val="00F413E9"/>
    <w:rsid w:val="00F4702A"/>
    <w:rsid w:val="00F562DA"/>
    <w:rsid w:val="00F627B5"/>
    <w:rsid w:val="00F67F72"/>
    <w:rsid w:val="00F87EE7"/>
    <w:rsid w:val="00F90993"/>
    <w:rsid w:val="00F96708"/>
    <w:rsid w:val="00FB1448"/>
    <w:rsid w:val="00FC5775"/>
    <w:rsid w:val="00FD2869"/>
    <w:rsid w:val="00FE44AE"/>
    <w:rsid w:val="00FE4EC2"/>
    <w:rsid w:val="00FF01C6"/>
    <w:rsid w:val="00FF09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00D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60A70"/>
    <w:pPr>
      <w:spacing w:after="200" w:line="360" w:lineRule="auto"/>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ilnehmer">
    <w:name w:val="Teilnehmer"/>
    <w:basedOn w:val="Standard"/>
    <w:next w:val="Standard"/>
    <w:rsid w:val="00560A70"/>
    <w:pPr>
      <w:tabs>
        <w:tab w:val="left" w:pos="2977"/>
      </w:tabs>
      <w:spacing w:before="240" w:after="0" w:line="240" w:lineRule="auto"/>
      <w:ind w:left="2977" w:hanging="2977"/>
    </w:pPr>
    <w:rPr>
      <w:rFonts w:eastAsia="Times New Roman" w:cs="Times New Roman"/>
      <w:sz w:val="24"/>
      <w:szCs w:val="24"/>
      <w:lang w:eastAsia="de-DE"/>
    </w:rPr>
  </w:style>
  <w:style w:type="character" w:styleId="Hyperlink">
    <w:name w:val="Hyperlink"/>
    <w:basedOn w:val="Absatz-Standardschriftart"/>
    <w:uiPriority w:val="99"/>
    <w:unhideWhenUsed/>
    <w:rsid w:val="00520203"/>
    <w:rPr>
      <w:color w:val="0000FF"/>
      <w:u w:val="single"/>
    </w:rPr>
  </w:style>
  <w:style w:type="character" w:styleId="Kommentarzeichen">
    <w:name w:val="annotation reference"/>
    <w:basedOn w:val="Absatz-Standardschriftart"/>
    <w:uiPriority w:val="99"/>
    <w:semiHidden/>
    <w:unhideWhenUsed/>
    <w:rsid w:val="005222BB"/>
    <w:rPr>
      <w:sz w:val="16"/>
      <w:szCs w:val="16"/>
    </w:rPr>
  </w:style>
  <w:style w:type="paragraph" w:styleId="Kommentartext">
    <w:name w:val="annotation text"/>
    <w:basedOn w:val="Standard"/>
    <w:link w:val="KommentartextZchn"/>
    <w:uiPriority w:val="99"/>
    <w:semiHidden/>
    <w:unhideWhenUsed/>
    <w:rsid w:val="005222B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222BB"/>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222BB"/>
    <w:rPr>
      <w:b/>
      <w:bCs/>
    </w:rPr>
  </w:style>
  <w:style w:type="character" w:customStyle="1" w:styleId="KommentarthemaZchn">
    <w:name w:val="Kommentarthema Zchn"/>
    <w:basedOn w:val="KommentartextZchn"/>
    <w:link w:val="Kommentarthema"/>
    <w:uiPriority w:val="99"/>
    <w:semiHidden/>
    <w:rsid w:val="005222BB"/>
    <w:rPr>
      <w:rFonts w:ascii="Arial" w:hAnsi="Arial"/>
      <w:b/>
      <w:bCs/>
      <w:sz w:val="20"/>
      <w:szCs w:val="20"/>
    </w:rPr>
  </w:style>
  <w:style w:type="character" w:customStyle="1" w:styleId="ListenabsatzZchn">
    <w:name w:val="Listenabsatz Zchn"/>
    <w:aliases w:val="Dot pt Zchn,F5 List Paragraph Zchn,List Paragraph1 Zchn,Colorful List - Accent 11 Zchn,No Spacing1 Zchn,List Paragraph Char Char Char Zchn,Indicator Text Zchn,Numbered Para 1 Zchn,Bullet 1 Zchn,Bullet Points Zchn,List Paragraph2 Zchn"/>
    <w:basedOn w:val="Absatz-Standardschriftart"/>
    <w:link w:val="Listenabsatz"/>
    <w:uiPriority w:val="34"/>
    <w:locked/>
    <w:rsid w:val="00812FDF"/>
  </w:style>
  <w:style w:type="paragraph" w:styleId="Listenabsatz">
    <w:name w:val="List Paragraph"/>
    <w:aliases w:val="Dot pt,F5 List Paragraph,List Paragraph1,Colorful List - Accent 11,No Spacing1,List Paragraph Char Char Char,Indicator Text,Numbered Para 1,Bullet 1,Bullet Points,List Paragraph2,MAIN CONTENT,OBC Bullet,List Paragraph12,List Paragraph11"/>
    <w:basedOn w:val="Standard"/>
    <w:link w:val="ListenabsatzZchn"/>
    <w:uiPriority w:val="34"/>
    <w:qFormat/>
    <w:rsid w:val="00812FDF"/>
    <w:pPr>
      <w:spacing w:line="276" w:lineRule="auto"/>
      <w:ind w:left="720"/>
      <w:contextualSpacing/>
    </w:pPr>
    <w:rPr>
      <w:rFonts w:asciiTheme="minorHAnsi" w:hAnsiTheme="minorHAnsi"/>
    </w:rPr>
  </w:style>
  <w:style w:type="paragraph" w:styleId="berarbeitung">
    <w:name w:val="Revision"/>
    <w:hidden/>
    <w:uiPriority w:val="99"/>
    <w:semiHidden/>
    <w:rsid w:val="0021276A"/>
    <w:pPr>
      <w:spacing w:after="0" w:line="240" w:lineRule="auto"/>
    </w:pPr>
    <w:rPr>
      <w:rFonts w:ascii="Arial" w:hAnsi="Arial"/>
    </w:rPr>
  </w:style>
  <w:style w:type="character" w:styleId="NichtaufgelsteErwhnung">
    <w:name w:val="Unresolved Mention"/>
    <w:basedOn w:val="Absatz-Standardschriftart"/>
    <w:uiPriority w:val="99"/>
    <w:semiHidden/>
    <w:unhideWhenUsed/>
    <w:rsid w:val="00C35519"/>
    <w:rPr>
      <w:color w:val="605E5C"/>
      <w:shd w:val="clear" w:color="auto" w:fill="E1DFDD"/>
    </w:rPr>
  </w:style>
  <w:style w:type="paragraph" w:styleId="Kopfzeile">
    <w:name w:val="header"/>
    <w:basedOn w:val="Standard"/>
    <w:link w:val="KopfzeileZchn"/>
    <w:uiPriority w:val="99"/>
    <w:unhideWhenUsed/>
    <w:rsid w:val="00FC5775"/>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FC5775"/>
    <w:rPr>
      <w:rFonts w:ascii="Arial" w:hAnsi="Arial"/>
    </w:rPr>
  </w:style>
  <w:style w:type="paragraph" w:styleId="Fuzeile">
    <w:name w:val="footer"/>
    <w:basedOn w:val="Standard"/>
    <w:link w:val="FuzeileZchn"/>
    <w:uiPriority w:val="99"/>
    <w:unhideWhenUsed/>
    <w:rsid w:val="00FC5775"/>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FC5775"/>
    <w:rPr>
      <w:rFonts w:ascii="Arial" w:hAnsi="Arial"/>
    </w:rPr>
  </w:style>
  <w:style w:type="paragraph" w:styleId="Sprechblasentext">
    <w:name w:val="Balloon Text"/>
    <w:basedOn w:val="Standard"/>
    <w:link w:val="SprechblasentextZchn"/>
    <w:uiPriority w:val="99"/>
    <w:semiHidden/>
    <w:unhideWhenUsed/>
    <w:rsid w:val="00DF0EC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0E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296136">
      <w:bodyDiv w:val="1"/>
      <w:marLeft w:val="0"/>
      <w:marRight w:val="0"/>
      <w:marTop w:val="0"/>
      <w:marBottom w:val="0"/>
      <w:divBdr>
        <w:top w:val="none" w:sz="0" w:space="0" w:color="auto"/>
        <w:left w:val="none" w:sz="0" w:space="0" w:color="auto"/>
        <w:bottom w:val="none" w:sz="0" w:space="0" w:color="auto"/>
        <w:right w:val="none" w:sz="0" w:space="0" w:color="auto"/>
      </w:divBdr>
    </w:div>
    <w:div w:id="603616895">
      <w:bodyDiv w:val="1"/>
      <w:marLeft w:val="0"/>
      <w:marRight w:val="0"/>
      <w:marTop w:val="0"/>
      <w:marBottom w:val="0"/>
      <w:divBdr>
        <w:top w:val="none" w:sz="0" w:space="0" w:color="auto"/>
        <w:left w:val="none" w:sz="0" w:space="0" w:color="auto"/>
        <w:bottom w:val="none" w:sz="0" w:space="0" w:color="auto"/>
        <w:right w:val="none" w:sz="0" w:space="0" w:color="auto"/>
      </w:divBdr>
      <w:divsChild>
        <w:div w:id="2058165704">
          <w:marLeft w:val="706"/>
          <w:marRight w:val="0"/>
          <w:marTop w:val="120"/>
          <w:marBottom w:val="200"/>
          <w:divBdr>
            <w:top w:val="none" w:sz="0" w:space="0" w:color="auto"/>
            <w:left w:val="none" w:sz="0" w:space="0" w:color="auto"/>
            <w:bottom w:val="none" w:sz="0" w:space="0" w:color="auto"/>
            <w:right w:val="none" w:sz="0" w:space="0" w:color="auto"/>
          </w:divBdr>
        </w:div>
      </w:divsChild>
    </w:div>
    <w:div w:id="619533491">
      <w:bodyDiv w:val="1"/>
      <w:marLeft w:val="0"/>
      <w:marRight w:val="0"/>
      <w:marTop w:val="0"/>
      <w:marBottom w:val="0"/>
      <w:divBdr>
        <w:top w:val="none" w:sz="0" w:space="0" w:color="auto"/>
        <w:left w:val="none" w:sz="0" w:space="0" w:color="auto"/>
        <w:bottom w:val="none" w:sz="0" w:space="0" w:color="auto"/>
        <w:right w:val="none" w:sz="0" w:space="0" w:color="auto"/>
      </w:divBdr>
      <w:divsChild>
        <w:div w:id="1761297621">
          <w:marLeft w:val="706"/>
          <w:marRight w:val="0"/>
          <w:marTop w:val="120"/>
          <w:marBottom w:val="200"/>
          <w:divBdr>
            <w:top w:val="none" w:sz="0" w:space="0" w:color="auto"/>
            <w:left w:val="none" w:sz="0" w:space="0" w:color="auto"/>
            <w:bottom w:val="none" w:sz="0" w:space="0" w:color="auto"/>
            <w:right w:val="none" w:sz="0" w:space="0" w:color="auto"/>
          </w:divBdr>
        </w:div>
        <w:div w:id="241570003">
          <w:marLeft w:val="1843"/>
          <w:marRight w:val="0"/>
          <w:marTop w:val="0"/>
          <w:marBottom w:val="0"/>
          <w:divBdr>
            <w:top w:val="none" w:sz="0" w:space="0" w:color="auto"/>
            <w:left w:val="none" w:sz="0" w:space="0" w:color="auto"/>
            <w:bottom w:val="none" w:sz="0" w:space="0" w:color="auto"/>
            <w:right w:val="none" w:sz="0" w:space="0" w:color="auto"/>
          </w:divBdr>
        </w:div>
        <w:div w:id="253897547">
          <w:marLeft w:val="1843"/>
          <w:marRight w:val="0"/>
          <w:marTop w:val="0"/>
          <w:marBottom w:val="0"/>
          <w:divBdr>
            <w:top w:val="none" w:sz="0" w:space="0" w:color="auto"/>
            <w:left w:val="none" w:sz="0" w:space="0" w:color="auto"/>
            <w:bottom w:val="none" w:sz="0" w:space="0" w:color="auto"/>
            <w:right w:val="none" w:sz="0" w:space="0" w:color="auto"/>
          </w:divBdr>
        </w:div>
        <w:div w:id="1587500419">
          <w:marLeft w:val="1843"/>
          <w:marRight w:val="0"/>
          <w:marTop w:val="0"/>
          <w:marBottom w:val="0"/>
          <w:divBdr>
            <w:top w:val="none" w:sz="0" w:space="0" w:color="auto"/>
            <w:left w:val="none" w:sz="0" w:space="0" w:color="auto"/>
            <w:bottom w:val="none" w:sz="0" w:space="0" w:color="auto"/>
            <w:right w:val="none" w:sz="0" w:space="0" w:color="auto"/>
          </w:divBdr>
        </w:div>
      </w:divsChild>
    </w:div>
    <w:div w:id="811483968">
      <w:bodyDiv w:val="1"/>
      <w:marLeft w:val="0"/>
      <w:marRight w:val="0"/>
      <w:marTop w:val="0"/>
      <w:marBottom w:val="0"/>
      <w:divBdr>
        <w:top w:val="none" w:sz="0" w:space="0" w:color="auto"/>
        <w:left w:val="none" w:sz="0" w:space="0" w:color="auto"/>
        <w:bottom w:val="none" w:sz="0" w:space="0" w:color="auto"/>
        <w:right w:val="none" w:sz="0" w:space="0" w:color="auto"/>
      </w:divBdr>
    </w:div>
    <w:div w:id="1082752305">
      <w:bodyDiv w:val="1"/>
      <w:marLeft w:val="0"/>
      <w:marRight w:val="0"/>
      <w:marTop w:val="0"/>
      <w:marBottom w:val="0"/>
      <w:divBdr>
        <w:top w:val="none" w:sz="0" w:space="0" w:color="auto"/>
        <w:left w:val="none" w:sz="0" w:space="0" w:color="auto"/>
        <w:bottom w:val="none" w:sz="0" w:space="0" w:color="auto"/>
        <w:right w:val="none" w:sz="0" w:space="0" w:color="auto"/>
      </w:divBdr>
    </w:div>
    <w:div w:id="1863712834">
      <w:bodyDiv w:val="1"/>
      <w:marLeft w:val="0"/>
      <w:marRight w:val="0"/>
      <w:marTop w:val="0"/>
      <w:marBottom w:val="0"/>
      <w:divBdr>
        <w:top w:val="none" w:sz="0" w:space="0" w:color="auto"/>
        <w:left w:val="none" w:sz="0" w:space="0" w:color="auto"/>
        <w:bottom w:val="none" w:sz="0" w:space="0" w:color="auto"/>
        <w:right w:val="none" w:sz="0" w:space="0" w:color="auto"/>
      </w:divBdr>
    </w:div>
    <w:div w:id="2116944091">
      <w:bodyDiv w:val="1"/>
      <w:marLeft w:val="0"/>
      <w:marRight w:val="0"/>
      <w:marTop w:val="0"/>
      <w:marBottom w:val="0"/>
      <w:divBdr>
        <w:top w:val="none" w:sz="0" w:space="0" w:color="auto"/>
        <w:left w:val="none" w:sz="0" w:space="0" w:color="auto"/>
        <w:bottom w:val="none" w:sz="0" w:space="0" w:color="auto"/>
        <w:right w:val="none" w:sz="0" w:space="0" w:color="auto"/>
      </w:divBdr>
      <w:divsChild>
        <w:div w:id="1392653809">
          <w:marLeft w:val="706"/>
          <w:marRight w:val="0"/>
          <w:marTop w:val="120"/>
          <w:marBottom w:val="200"/>
          <w:divBdr>
            <w:top w:val="none" w:sz="0" w:space="0" w:color="auto"/>
            <w:left w:val="none" w:sz="0" w:space="0" w:color="auto"/>
            <w:bottom w:val="none" w:sz="0" w:space="0" w:color="auto"/>
            <w:right w:val="none" w:sz="0" w:space="0" w:color="auto"/>
          </w:divBdr>
        </w:div>
        <w:div w:id="154613463">
          <w:marLeft w:val="1843"/>
          <w:marRight w:val="0"/>
          <w:marTop w:val="0"/>
          <w:marBottom w:val="0"/>
          <w:divBdr>
            <w:top w:val="none" w:sz="0" w:space="0" w:color="auto"/>
            <w:left w:val="none" w:sz="0" w:space="0" w:color="auto"/>
            <w:bottom w:val="none" w:sz="0" w:space="0" w:color="auto"/>
            <w:right w:val="none" w:sz="0" w:space="0" w:color="auto"/>
          </w:divBdr>
        </w:div>
        <w:div w:id="1033458959">
          <w:marLeft w:val="1843"/>
          <w:marRight w:val="0"/>
          <w:marTop w:val="0"/>
          <w:marBottom w:val="0"/>
          <w:divBdr>
            <w:top w:val="none" w:sz="0" w:space="0" w:color="auto"/>
            <w:left w:val="none" w:sz="0" w:space="0" w:color="auto"/>
            <w:bottom w:val="none" w:sz="0" w:space="0" w:color="auto"/>
            <w:right w:val="none" w:sz="0" w:space="0" w:color="auto"/>
          </w:divBdr>
        </w:div>
        <w:div w:id="978458777">
          <w:marLeft w:val="1843"/>
          <w:marRight w:val="0"/>
          <w:marTop w:val="0"/>
          <w:marBottom w:val="0"/>
          <w:divBdr>
            <w:top w:val="none" w:sz="0" w:space="0" w:color="auto"/>
            <w:left w:val="none" w:sz="0" w:space="0" w:color="auto"/>
            <w:bottom w:val="none" w:sz="0" w:space="0" w:color="auto"/>
            <w:right w:val="none" w:sz="0" w:space="0" w:color="auto"/>
          </w:divBdr>
        </w:div>
        <w:div w:id="1605916619">
          <w:marLeft w:val="706"/>
          <w:marRight w:val="0"/>
          <w:marTop w:val="120"/>
          <w:marBottom w:val="200"/>
          <w:divBdr>
            <w:top w:val="none" w:sz="0" w:space="0" w:color="auto"/>
            <w:left w:val="none" w:sz="0" w:space="0" w:color="auto"/>
            <w:bottom w:val="none" w:sz="0" w:space="0" w:color="auto"/>
            <w:right w:val="none" w:sz="0" w:space="0" w:color="auto"/>
          </w:divBdr>
        </w:div>
        <w:div w:id="310520635">
          <w:marLeft w:val="706"/>
          <w:marRight w:val="0"/>
          <w:marTop w:val="12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iti.de/mediathek-dokument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eiti.de/mediathek-dokument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iti.org/sites/default/files/2023-06/Explainer_EITI%20Standard%202023_%20Summary%20of%20changes.pdf" TargetMode="External"/><Relationship Id="rId4" Type="http://schemas.openxmlformats.org/officeDocument/2006/relationships/webSettings" Target="webSettings.xml"/><Relationship Id="rId9" Type="http://schemas.openxmlformats.org/officeDocument/2006/relationships/hyperlink" Target="https://d-eiti.de/mediathek-dokument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1724</Words>
  <Characters>10867</Characters>
  <Application>Microsoft Office Word</Application>
  <DocSecurity>4</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2023-10-20T13:55:00Z</dcterms:created>
  <dcterms:modified xsi:type="dcterms:W3CDTF">2023-10-20T13:55:00Z</dcterms:modified>
</cp:coreProperties>
</file>